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3B57" w14:textId="77777777" w:rsidR="00D856BC" w:rsidRPr="00EC22FD" w:rsidRDefault="00D856BC" w:rsidP="00D856BC">
      <w:pPr>
        <w:jc w:val="center"/>
        <w:rPr>
          <w:rFonts w:ascii="方正小标宋简体" w:eastAsia="方正小标宋简体" w:hAnsi="黑体" w:hint="eastAsia"/>
          <w:bCs/>
          <w:sz w:val="36"/>
          <w:szCs w:val="36"/>
        </w:rPr>
      </w:pPr>
      <w:r w:rsidRPr="00EC22FD">
        <w:rPr>
          <w:rFonts w:ascii="方正小标宋简体" w:eastAsia="方正小标宋简体" w:hAnsi="黑体" w:hint="eastAsia"/>
          <w:bCs/>
          <w:sz w:val="36"/>
          <w:szCs w:val="36"/>
        </w:rPr>
        <w:t>陕西省科学技术进步奖公示信息</w:t>
      </w:r>
    </w:p>
    <w:p w14:paraId="44FC2E7B" w14:textId="77777777" w:rsidR="00D856BC" w:rsidRPr="00EC22FD" w:rsidRDefault="00D856BC" w:rsidP="00D856BC">
      <w:pPr>
        <w:jc w:val="center"/>
        <w:rPr>
          <w:rFonts w:ascii="仿宋_GB2312" w:eastAsia="仿宋_GB2312" w:hAnsi="黑体" w:hint="eastAsia"/>
          <w:b/>
          <w:bCs/>
          <w:sz w:val="24"/>
          <w:szCs w:val="24"/>
        </w:rPr>
      </w:pPr>
      <w:r w:rsidRPr="00EC22FD">
        <w:rPr>
          <w:rFonts w:ascii="方正小标宋简体" w:eastAsia="方正小标宋简体" w:hAnsi="黑体" w:hint="eastAsia"/>
          <w:bCs/>
          <w:sz w:val="36"/>
          <w:szCs w:val="36"/>
        </w:rPr>
        <w:t>（2025年度）</w:t>
      </w:r>
    </w:p>
    <w:p w14:paraId="685A3B06" w14:textId="77777777" w:rsidR="00F07BFB" w:rsidRPr="00344B7B" w:rsidRDefault="00F07BFB" w:rsidP="00344B7B">
      <w:pPr>
        <w:snapToGrid w:val="0"/>
        <w:spacing w:beforeLines="50" w:before="156" w:line="360" w:lineRule="auto"/>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一、项目名称</w:t>
      </w:r>
    </w:p>
    <w:p w14:paraId="68974199" w14:textId="77777777" w:rsidR="00F07BFB" w:rsidRPr="00344B7B" w:rsidRDefault="00F07BFB" w:rsidP="006F1BA6">
      <w:pPr>
        <w:snapToGrid w:val="0"/>
        <w:spacing w:beforeLines="50" w:before="156" w:line="360" w:lineRule="auto"/>
        <w:ind w:firstLineChars="200" w:firstLine="480"/>
        <w:rPr>
          <w:rFonts w:ascii="Times New Roman" w:eastAsia="宋体" w:hAnsi="Times New Roman" w:cs="Times New Roman"/>
          <w:szCs w:val="24"/>
          <w14:ligatures w14:val="none"/>
        </w:rPr>
      </w:pPr>
      <w:r w:rsidRPr="00344B7B">
        <w:rPr>
          <w:rFonts w:ascii="Times New Roman" w:eastAsia="宋体" w:hAnsi="Times New Roman" w:cs="Times New Roman"/>
          <w:sz w:val="24"/>
          <w:szCs w:val="24"/>
          <w14:ligatures w14:val="none"/>
        </w:rPr>
        <w:t>特低渗透油藏复杂气源二氧化碳利用源汇匹配技术创新与应用</w:t>
      </w:r>
    </w:p>
    <w:p w14:paraId="0DBC846B"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二、提名奖种</w:t>
      </w:r>
    </w:p>
    <w:p w14:paraId="1430BDB0"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陕西省科学技术进步奖</w:t>
      </w:r>
    </w:p>
    <w:p w14:paraId="2CE9C0FC"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三、提名者及提名意见</w:t>
      </w:r>
    </w:p>
    <w:p w14:paraId="1E9D584B" w14:textId="77777777" w:rsidR="00F07BFB" w:rsidRPr="00344B7B" w:rsidRDefault="00F07BFB" w:rsidP="00344B7B">
      <w:pPr>
        <w:snapToGrid w:val="0"/>
        <w:spacing w:beforeLines="50" w:before="156" w:line="360" w:lineRule="auto"/>
        <w:ind w:firstLineChars="200" w:firstLine="482"/>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提名者：陕西省化工学会</w:t>
      </w:r>
    </w:p>
    <w:p w14:paraId="1550F96F" w14:textId="77777777" w:rsidR="00F07BFB" w:rsidRPr="00344B7B" w:rsidRDefault="00F07BFB" w:rsidP="00344B7B">
      <w:pPr>
        <w:snapToGrid w:val="0"/>
        <w:spacing w:beforeLines="50" w:before="156" w:line="360" w:lineRule="auto"/>
        <w:ind w:firstLineChars="200" w:firstLine="482"/>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提名意见：</w:t>
      </w:r>
    </w:p>
    <w:p w14:paraId="1C8918C0"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bookmarkStart w:id="0" w:name="OLE_LINK77"/>
      <w:bookmarkStart w:id="1" w:name="OLE_LINK76"/>
      <w:bookmarkStart w:id="2" w:name="OLE_LINK75"/>
      <w:bookmarkStart w:id="3" w:name="OLE_LINK72"/>
      <w:bookmarkStart w:id="4" w:name="OLE_LINK71"/>
      <w:r w:rsidRPr="00344B7B">
        <w:rPr>
          <w:rFonts w:ascii="Times New Roman" w:eastAsia="宋体" w:hAnsi="Times New Roman" w:cs="Times New Roman"/>
          <w:sz w:val="24"/>
          <w:szCs w:val="24"/>
          <w14:ligatures w14:val="none"/>
        </w:rPr>
        <w:t>该项目面向特低渗透油藏</w:t>
      </w:r>
      <w:r w:rsidRPr="00344B7B">
        <w:rPr>
          <w:rFonts w:ascii="Times New Roman" w:eastAsia="宋体" w:hAnsi="Times New Roman" w:cs="Times New Roman"/>
          <w:sz w:val="24"/>
          <w:szCs w:val="24"/>
          <w14:ligatures w14:val="none"/>
        </w:rPr>
        <w:t>CCUS</w:t>
      </w:r>
      <w:r w:rsidRPr="00344B7B">
        <w:rPr>
          <w:rFonts w:ascii="Times New Roman" w:eastAsia="宋体" w:hAnsi="Times New Roman" w:cs="Times New Roman"/>
          <w:sz w:val="24"/>
          <w:szCs w:val="24"/>
          <w14:ligatures w14:val="none"/>
        </w:rPr>
        <w:t>规模化应用需求，聚焦动态源汇匹配这一核心问题，构建了</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数据驱动</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模型优化</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应用验证</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一体化技术体系，系统突破了采出气中</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高效循环利用、封存潜力动态评价和多目标</w:t>
      </w:r>
      <w:proofErr w:type="gramStart"/>
      <w:r w:rsidRPr="00344B7B">
        <w:rPr>
          <w:rFonts w:ascii="Times New Roman" w:eastAsia="宋体" w:hAnsi="Times New Roman" w:cs="Times New Roman"/>
          <w:sz w:val="24"/>
          <w:szCs w:val="24"/>
          <w14:ligatures w14:val="none"/>
        </w:rPr>
        <w:t>约束下源汇</w:t>
      </w:r>
      <w:proofErr w:type="gramEnd"/>
      <w:r w:rsidRPr="00344B7B">
        <w:rPr>
          <w:rFonts w:ascii="Times New Roman" w:eastAsia="宋体" w:hAnsi="Times New Roman" w:cs="Times New Roman"/>
          <w:sz w:val="24"/>
          <w:szCs w:val="24"/>
          <w14:ligatures w14:val="none"/>
        </w:rPr>
        <w:t>精准匹配等关键技术难题。项目研发了低成本、低能耗的采出气回收工艺，集成构建了井口采出气</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浓度空间分布数据库与三维预测模型，科学确定了回注压力阈值和热值边界参数，成功开发高性能气体分离膜与轻烃回收一体化装置；创建了包含五类指标和四等级分类的低渗油藏</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封存适宜性评价体系，量化了驱油与封存协同潜力，明确了陕北盆地适宜封存区分布；首创动态封存潜力评价方法，耦合矿化封存机制与地层压力、</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浓度等动态参数，建立数学模型，在国际上首次阐明跨时间尺度油藏</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封存状态演变规律，并通过矿场实验进行验证与修正；构建了多技术融合的源汇匹配动态优化模型，创新融合</w:t>
      </w:r>
      <w:r w:rsidRPr="00344B7B">
        <w:rPr>
          <w:rFonts w:ascii="Times New Roman" w:eastAsia="宋体" w:hAnsi="Times New Roman" w:cs="Times New Roman"/>
          <w:sz w:val="24"/>
          <w:szCs w:val="24"/>
          <w14:ligatures w14:val="none"/>
        </w:rPr>
        <w:t>1km×1km</w:t>
      </w:r>
      <w:r w:rsidRPr="00344B7B">
        <w:rPr>
          <w:rFonts w:ascii="Times New Roman" w:eastAsia="宋体" w:hAnsi="Times New Roman" w:cs="Times New Roman"/>
          <w:sz w:val="24"/>
          <w:szCs w:val="24"/>
          <w14:ligatures w14:val="none"/>
        </w:rPr>
        <w:t>高分辨率成本面模型、动态混合整数规划（</w:t>
      </w:r>
      <w:r w:rsidRPr="00344B7B">
        <w:rPr>
          <w:rFonts w:ascii="Times New Roman" w:eastAsia="宋体" w:hAnsi="Times New Roman" w:cs="Times New Roman"/>
          <w:sz w:val="24"/>
          <w:szCs w:val="24"/>
          <w14:ligatures w14:val="none"/>
        </w:rPr>
        <w:t>MILP</w:t>
      </w:r>
      <w:r w:rsidRPr="00344B7B">
        <w:rPr>
          <w:rFonts w:ascii="Times New Roman" w:eastAsia="宋体" w:hAnsi="Times New Roman" w:cs="Times New Roman"/>
          <w:sz w:val="24"/>
          <w:szCs w:val="24"/>
          <w14:ligatures w14:val="none"/>
        </w:rPr>
        <w:t>）算法及</w:t>
      </w:r>
      <w:r w:rsidRPr="00344B7B">
        <w:rPr>
          <w:rFonts w:ascii="Times New Roman" w:eastAsia="宋体" w:hAnsi="Times New Roman" w:cs="Times New Roman"/>
          <w:sz w:val="24"/>
          <w:szCs w:val="24"/>
          <w14:ligatures w14:val="none"/>
        </w:rPr>
        <w:t>Dijkstra</w:t>
      </w:r>
      <w:r w:rsidRPr="00344B7B">
        <w:rPr>
          <w:rFonts w:ascii="Times New Roman" w:eastAsia="宋体" w:hAnsi="Times New Roman" w:cs="Times New Roman"/>
          <w:sz w:val="24"/>
          <w:szCs w:val="24"/>
          <w14:ligatures w14:val="none"/>
        </w:rPr>
        <w:t>路径规划技术，实现了多目标约束下多气源</w:t>
      </w:r>
      <w:proofErr w:type="gramStart"/>
      <w:r w:rsidRPr="00344B7B">
        <w:rPr>
          <w:rFonts w:ascii="Times New Roman" w:eastAsia="宋体" w:hAnsi="Times New Roman" w:cs="Times New Roman"/>
          <w:sz w:val="24"/>
          <w:szCs w:val="24"/>
          <w14:ligatures w14:val="none"/>
        </w:rPr>
        <w:t>多碳汇</w:t>
      </w:r>
      <w:proofErr w:type="gramEnd"/>
      <w:r w:rsidRPr="00344B7B">
        <w:rPr>
          <w:rFonts w:ascii="Times New Roman" w:eastAsia="宋体" w:hAnsi="Times New Roman" w:cs="Times New Roman"/>
          <w:sz w:val="24"/>
          <w:szCs w:val="24"/>
          <w14:ligatures w14:val="none"/>
        </w:rPr>
        <w:t>的精准匹配。该项目研究成果有效解决了气源动态适配与储层封存协同的重大技术难题，为同类油藏</w:t>
      </w:r>
      <w:r w:rsidRPr="00344B7B">
        <w:rPr>
          <w:rFonts w:ascii="Times New Roman" w:eastAsia="宋体" w:hAnsi="Times New Roman" w:cs="Times New Roman"/>
          <w:sz w:val="24"/>
          <w:szCs w:val="24"/>
          <w14:ligatures w14:val="none"/>
        </w:rPr>
        <w:t>CCUS</w:t>
      </w:r>
      <w:r w:rsidRPr="00344B7B">
        <w:rPr>
          <w:rFonts w:ascii="Times New Roman" w:eastAsia="宋体" w:hAnsi="Times New Roman" w:cs="Times New Roman"/>
          <w:sz w:val="24"/>
          <w:szCs w:val="24"/>
          <w14:ligatures w14:val="none"/>
        </w:rPr>
        <w:t>技术推广提供了可复制的理论范式与工程实践支撑，对推动能源企业绿色低碳转型具有显著示范作用，对保障国家能源安全和应对气候变化具有重要战略意义。</w:t>
      </w:r>
      <w:bookmarkEnd w:id="0"/>
      <w:bookmarkEnd w:id="1"/>
      <w:bookmarkEnd w:id="2"/>
      <w:bookmarkEnd w:id="3"/>
      <w:bookmarkEnd w:id="4"/>
    </w:p>
    <w:p w14:paraId="52872C6E"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提名该项目为陕西省科学技术进步奖三等奖。</w:t>
      </w:r>
    </w:p>
    <w:p w14:paraId="26C05805"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lang w:val="zh-CN"/>
          <w14:ligatures w14:val="none"/>
        </w:rPr>
      </w:pPr>
      <w:r w:rsidRPr="00344B7B">
        <w:rPr>
          <w:rFonts w:ascii="Times New Roman" w:eastAsia="宋体" w:hAnsi="Times New Roman" w:cs="Times New Roman"/>
          <w:b/>
          <w:bCs/>
          <w:sz w:val="24"/>
          <w:szCs w:val="24"/>
          <w14:ligatures w14:val="none"/>
        </w:rPr>
        <w:lastRenderedPageBreak/>
        <w:t>四、</w:t>
      </w:r>
      <w:r w:rsidRPr="00344B7B">
        <w:rPr>
          <w:rFonts w:ascii="Times New Roman" w:eastAsia="宋体" w:hAnsi="Times New Roman" w:cs="Times New Roman"/>
          <w:b/>
          <w:bCs/>
          <w:sz w:val="24"/>
          <w:szCs w:val="24"/>
          <w:lang w:val="zh-CN"/>
          <w14:ligatures w14:val="none"/>
        </w:rPr>
        <w:t>项目简介</w:t>
      </w:r>
    </w:p>
    <w:p w14:paraId="3BFD8C69"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《特低渗透油藏复杂气源二氧化碳利用源汇匹配技术创新与应用》项目属于大型能源化工企业在特低渗透油藏中源汇匹配技术创新与应用领域。</w:t>
      </w:r>
    </w:p>
    <w:p w14:paraId="090074C2" w14:textId="77777777" w:rsidR="00F07BFB" w:rsidRPr="00344B7B" w:rsidRDefault="00F07BFB" w:rsidP="00344B7B">
      <w:pPr>
        <w:snapToGrid w:val="0"/>
        <w:spacing w:beforeLines="50" w:before="156" w:line="360" w:lineRule="auto"/>
        <w:ind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本项目作为陕西省科技统筹创新工程计划《陕北致密砂岩油藏</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驱提高采收率关键技术研究及先导试验》和《延长石油</w:t>
      </w:r>
      <w:r w:rsidRPr="00344B7B">
        <w:rPr>
          <w:rFonts w:ascii="Times New Roman" w:eastAsia="宋体" w:hAnsi="Times New Roman" w:cs="Times New Roman"/>
          <w:sz w:val="24"/>
          <w:szCs w:val="24"/>
          <w14:ligatures w14:val="none"/>
        </w:rPr>
        <w:t>CCUS</w:t>
      </w:r>
      <w:r w:rsidRPr="00344B7B">
        <w:rPr>
          <w:rFonts w:ascii="Times New Roman" w:eastAsia="宋体" w:hAnsi="Times New Roman" w:cs="Times New Roman"/>
          <w:sz w:val="24"/>
          <w:szCs w:val="24"/>
          <w14:ligatures w14:val="none"/>
        </w:rPr>
        <w:t>碳减排核算方法与商业模式研究》的核心内容，旨在通过本项目的研究，着力解决传统源汇匹配模型精度低、动态匹配适配性差等难题，突破</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静态评价</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经验匹配</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的传统框架，构建</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动态评价</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精准分配</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滚动匹配</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全链条动态高精度源汇匹配模型。</w:t>
      </w:r>
    </w:p>
    <w:p w14:paraId="718BFD6E" w14:textId="77777777" w:rsidR="00F07BFB" w:rsidRPr="00344B7B" w:rsidRDefault="00F07BFB" w:rsidP="00344B7B">
      <w:pPr>
        <w:snapToGrid w:val="0"/>
        <w:spacing w:beforeLines="50" w:before="156" w:line="360" w:lineRule="auto"/>
        <w:ind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当前研究多聚焦于盆地</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区域级宏观规划（分辨率多为</w:t>
      </w:r>
      <w:r w:rsidRPr="00344B7B">
        <w:rPr>
          <w:rFonts w:ascii="Times New Roman" w:eastAsia="宋体" w:hAnsi="Times New Roman" w:cs="Times New Roman"/>
          <w:sz w:val="24"/>
          <w:szCs w:val="24"/>
          <w14:ligatures w14:val="none"/>
        </w:rPr>
        <w:t>10km×10km</w:t>
      </w:r>
      <w:r w:rsidRPr="00344B7B">
        <w:rPr>
          <w:rFonts w:ascii="Times New Roman" w:eastAsia="宋体" w:hAnsi="Times New Roman" w:cs="Times New Roman"/>
          <w:sz w:val="24"/>
          <w:szCs w:val="24"/>
          <w14:ligatures w14:val="none"/>
        </w:rPr>
        <w:t>），针对特低渗透油藏的精细化动态匹配技术仍存在显著不足：分辨率过低容易丢失本地化指标的敏感信息，区块尺度应用难以精准适配。现有模型多基于静态假设（如</w:t>
      </w:r>
      <w:proofErr w:type="gramStart"/>
      <w:r w:rsidRPr="00344B7B">
        <w:rPr>
          <w:rFonts w:ascii="Times New Roman" w:eastAsia="宋体" w:hAnsi="Times New Roman" w:cs="Times New Roman"/>
          <w:sz w:val="24"/>
          <w:szCs w:val="24"/>
          <w14:ligatures w14:val="none"/>
        </w:rPr>
        <w:t>固定源</w:t>
      </w:r>
      <w:proofErr w:type="gramEnd"/>
      <w:r w:rsidRPr="00344B7B">
        <w:rPr>
          <w:rFonts w:ascii="Times New Roman" w:eastAsia="宋体" w:hAnsi="Times New Roman" w:cs="Times New Roman"/>
          <w:sz w:val="24"/>
          <w:szCs w:val="24"/>
          <w14:ligatures w14:val="none"/>
        </w:rPr>
        <w:t>汇参数、线性需求预测）或经验性分配规则，难以耦合油藏开发过程中</w:t>
      </w:r>
      <w:proofErr w:type="gramStart"/>
      <w:r w:rsidRPr="00344B7B">
        <w:rPr>
          <w:rFonts w:ascii="Times New Roman" w:eastAsia="宋体" w:hAnsi="Times New Roman" w:cs="Times New Roman"/>
          <w:sz w:val="24"/>
          <w:szCs w:val="24"/>
          <w14:ligatures w14:val="none"/>
        </w:rPr>
        <w:t>伴生气碳源波动性</w:t>
      </w:r>
      <w:proofErr w:type="gramEnd"/>
      <w:r w:rsidRPr="00344B7B">
        <w:rPr>
          <w:rFonts w:ascii="Times New Roman" w:eastAsia="宋体" w:hAnsi="Times New Roman" w:cs="Times New Roman"/>
          <w:sz w:val="24"/>
          <w:szCs w:val="24"/>
          <w14:ligatures w14:val="none"/>
        </w:rPr>
        <w:t>、封存需求动态响应等复杂特征。为了更好的指导大型能源化工企业实现</w:t>
      </w:r>
      <w:proofErr w:type="gramStart"/>
      <w:r w:rsidRPr="00344B7B">
        <w:rPr>
          <w:rFonts w:ascii="Times New Roman" w:eastAsia="宋体" w:hAnsi="Times New Roman" w:cs="Times New Roman"/>
          <w:sz w:val="24"/>
          <w:szCs w:val="24"/>
          <w14:ligatures w14:val="none"/>
        </w:rPr>
        <w:t>源汇高精度</w:t>
      </w:r>
      <w:proofErr w:type="gramEnd"/>
      <w:r w:rsidRPr="00344B7B">
        <w:rPr>
          <w:rFonts w:ascii="Times New Roman" w:eastAsia="宋体" w:hAnsi="Times New Roman" w:cs="Times New Roman"/>
          <w:sz w:val="24"/>
          <w:szCs w:val="24"/>
          <w14:ligatures w14:val="none"/>
        </w:rPr>
        <w:t>分配，本项目开展以下几个方面技术研究：</w:t>
      </w:r>
      <w:r w:rsidRPr="00344B7B">
        <w:rPr>
          <w:rFonts w:ascii="Times New Roman" w:eastAsia="宋体" w:hAnsi="Times New Roman" w:cs="Times New Roman"/>
          <w:color w:val="000000"/>
          <w:sz w:val="24"/>
          <w:szCs w:val="24"/>
          <w14:ligatures w14:val="none"/>
        </w:rPr>
        <w:t>构建多技术融合的源汇匹配动态优化模型；</w:t>
      </w:r>
      <w:r w:rsidRPr="00344B7B">
        <w:rPr>
          <w:rFonts w:ascii="Times New Roman" w:eastAsia="宋体" w:hAnsi="Times New Roman" w:cs="Times New Roman"/>
          <w:sz w:val="24"/>
          <w:szCs w:val="24"/>
          <w14:ligatures w14:val="none"/>
        </w:rPr>
        <w:t>建立</w:t>
      </w:r>
      <w:r w:rsidRPr="00344B7B">
        <w:rPr>
          <w:rFonts w:ascii="Times New Roman" w:eastAsia="宋体" w:hAnsi="Times New Roman" w:cs="Times New Roman"/>
          <w:bCs/>
          <w:color w:val="000000"/>
          <w:sz w:val="24"/>
          <w:szCs w:val="24"/>
          <w14:ligatures w14:val="none"/>
        </w:rPr>
        <w:t>CO</w:t>
      </w:r>
      <w:r w:rsidRPr="00344B7B">
        <w:rPr>
          <w:rFonts w:ascii="Times New Roman" w:eastAsia="宋体" w:hAnsi="Times New Roman" w:cs="Times New Roman"/>
          <w:bCs/>
          <w:color w:val="000000"/>
          <w:sz w:val="24"/>
          <w:szCs w:val="24"/>
          <w:vertAlign w:val="subscript"/>
          <w14:ligatures w14:val="none"/>
        </w:rPr>
        <w:t>2</w:t>
      </w:r>
      <w:r w:rsidRPr="00344B7B">
        <w:rPr>
          <w:rFonts w:ascii="Times New Roman" w:eastAsia="宋体" w:hAnsi="Times New Roman" w:cs="Times New Roman"/>
          <w:bCs/>
          <w:color w:val="000000"/>
          <w:sz w:val="24"/>
          <w:szCs w:val="24"/>
          <w14:ligatures w14:val="none"/>
        </w:rPr>
        <w:t>动态封存潜力评价方法；</w:t>
      </w:r>
      <w:r w:rsidRPr="00344B7B">
        <w:rPr>
          <w:rFonts w:ascii="Times New Roman" w:eastAsia="宋体" w:hAnsi="Times New Roman" w:cs="Times New Roman"/>
          <w:sz w:val="24"/>
          <w:szCs w:val="24"/>
          <w14:ligatures w14:val="none"/>
        </w:rPr>
        <w:t>创建低渗致密油藏</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封存适宜性评价指标体系及方法；采出气中</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的循环利用。</w:t>
      </w:r>
    </w:p>
    <w:p w14:paraId="228665B1"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b/>
          <w:bCs/>
          <w:color w:val="000000"/>
          <w:szCs w:val="24"/>
          <w14:ligatures w14:val="none"/>
        </w:rPr>
      </w:pPr>
      <w:r w:rsidRPr="00344B7B">
        <w:rPr>
          <w:rFonts w:ascii="Times New Roman" w:eastAsia="宋体" w:hAnsi="Times New Roman" w:cs="Times New Roman"/>
          <w:sz w:val="24"/>
          <w:szCs w:val="28"/>
          <w14:ligatures w14:val="none"/>
        </w:rPr>
        <w:t>该项目获得发明国家专利</w:t>
      </w:r>
      <w:r w:rsidRPr="00344B7B">
        <w:rPr>
          <w:rFonts w:ascii="Times New Roman" w:eastAsia="宋体" w:hAnsi="Times New Roman" w:cs="Times New Roman"/>
          <w:sz w:val="24"/>
          <w:szCs w:val="28"/>
          <w14:ligatures w14:val="none"/>
        </w:rPr>
        <w:t>3</w:t>
      </w:r>
      <w:r w:rsidRPr="00344B7B">
        <w:rPr>
          <w:rFonts w:ascii="Times New Roman" w:eastAsia="宋体" w:hAnsi="Times New Roman" w:cs="Times New Roman"/>
          <w:sz w:val="24"/>
          <w:szCs w:val="28"/>
          <w14:ligatures w14:val="none"/>
        </w:rPr>
        <w:t>件，发表相关论文</w:t>
      </w:r>
      <w:r w:rsidRPr="00344B7B">
        <w:rPr>
          <w:rFonts w:ascii="Times New Roman" w:eastAsia="宋体" w:hAnsi="Times New Roman" w:cs="Times New Roman"/>
          <w:sz w:val="24"/>
          <w:szCs w:val="28"/>
          <w14:ligatures w14:val="none"/>
        </w:rPr>
        <w:t>5</w:t>
      </w:r>
      <w:r w:rsidRPr="00344B7B">
        <w:rPr>
          <w:rFonts w:ascii="Times New Roman" w:eastAsia="宋体" w:hAnsi="Times New Roman" w:cs="Times New Roman"/>
          <w:sz w:val="24"/>
          <w:szCs w:val="28"/>
          <w14:ligatures w14:val="none"/>
        </w:rPr>
        <w:t>篇，获得著作权</w:t>
      </w:r>
      <w:r w:rsidRPr="00344B7B">
        <w:rPr>
          <w:rFonts w:ascii="Times New Roman" w:eastAsia="宋体" w:hAnsi="Times New Roman" w:cs="Times New Roman"/>
          <w:sz w:val="24"/>
          <w:szCs w:val="28"/>
          <w14:ligatures w14:val="none"/>
        </w:rPr>
        <w:t>1</w:t>
      </w:r>
      <w:r w:rsidRPr="00344B7B">
        <w:rPr>
          <w:rFonts w:ascii="Times New Roman" w:eastAsia="宋体" w:hAnsi="Times New Roman" w:cs="Times New Roman"/>
          <w:sz w:val="24"/>
          <w:szCs w:val="28"/>
          <w14:ligatures w14:val="none"/>
        </w:rPr>
        <w:t>项，制定技术标准</w:t>
      </w:r>
      <w:r w:rsidRPr="00344B7B">
        <w:rPr>
          <w:rFonts w:ascii="Times New Roman" w:eastAsia="宋体" w:hAnsi="Times New Roman" w:cs="Times New Roman"/>
          <w:sz w:val="24"/>
          <w:szCs w:val="28"/>
          <w14:ligatures w14:val="none"/>
        </w:rPr>
        <w:t>1</w:t>
      </w:r>
      <w:r w:rsidRPr="00344B7B">
        <w:rPr>
          <w:rFonts w:ascii="Times New Roman" w:eastAsia="宋体" w:hAnsi="Times New Roman" w:cs="Times New Roman"/>
          <w:sz w:val="24"/>
          <w:szCs w:val="28"/>
          <w14:ligatures w14:val="none"/>
        </w:rPr>
        <w:t>项。</w:t>
      </w:r>
    </w:p>
    <w:p w14:paraId="18F7ED2D"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五、客观评价</w:t>
      </w:r>
    </w:p>
    <w:p w14:paraId="7A52A1D3"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项目通过构建多目标约束下的复杂气源多源多汇精准匹配技术体系，攻克了气源适配与储层封存协同难题，为同类油藏</w:t>
      </w:r>
      <w:r w:rsidRPr="00344B7B">
        <w:rPr>
          <w:rFonts w:ascii="Times New Roman" w:eastAsia="宋体" w:hAnsi="Times New Roman" w:cs="Times New Roman"/>
          <w:sz w:val="24"/>
          <w:szCs w:val="24"/>
          <w14:ligatures w14:val="none"/>
        </w:rPr>
        <w:t>CCUS</w:t>
      </w:r>
      <w:r w:rsidRPr="00344B7B">
        <w:rPr>
          <w:rFonts w:ascii="Times New Roman" w:eastAsia="宋体" w:hAnsi="Times New Roman" w:cs="Times New Roman"/>
          <w:sz w:val="24"/>
          <w:szCs w:val="24"/>
          <w14:ligatures w14:val="none"/>
        </w:rPr>
        <w:t>技术推广提供可复制的理论范式与工程实践支撑，系列成果对能源企业绿色低碳发展具有重要示范引领作用，对保障国家能源安全和积极应对气候变化具有重要战略意义。</w:t>
      </w:r>
    </w:p>
    <w:p w14:paraId="4F170A9F"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1</w:t>
      </w:r>
      <w:r w:rsidRPr="00344B7B">
        <w:rPr>
          <w:rFonts w:ascii="Times New Roman" w:eastAsia="宋体" w:hAnsi="Times New Roman" w:cs="Times New Roman"/>
          <w:sz w:val="24"/>
          <w:szCs w:val="24"/>
          <w14:ligatures w14:val="none"/>
        </w:rPr>
        <w:t>）经中国石油和化学工业联合会科技成果鉴定，认为本项目研究成果中的油藏</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封存适宜性评价方法达到国际先进水平，</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动态封存潜力评价技术达到国际领先水平。</w:t>
      </w:r>
    </w:p>
    <w:p w14:paraId="41FF500D"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2</w:t>
      </w:r>
      <w:r w:rsidRPr="00344B7B">
        <w:rPr>
          <w:rFonts w:ascii="Times New Roman" w:eastAsia="宋体" w:hAnsi="Times New Roman" w:cs="Times New Roman"/>
          <w:sz w:val="24"/>
          <w:szCs w:val="24"/>
          <w14:ligatures w14:val="none"/>
        </w:rPr>
        <w:t>）经陕西省化工学会科技成果鉴定，认为本项目成果总体达到国际先进</w:t>
      </w:r>
      <w:r w:rsidRPr="00344B7B">
        <w:rPr>
          <w:rFonts w:ascii="Times New Roman" w:eastAsia="宋体" w:hAnsi="Times New Roman" w:cs="Times New Roman"/>
          <w:sz w:val="24"/>
          <w:szCs w:val="24"/>
          <w14:ligatures w14:val="none"/>
        </w:rPr>
        <w:lastRenderedPageBreak/>
        <w:t>水平。其中，特低渗透油藏复杂气源</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利用源汇匹配动态优化技术达到国际领先水平。</w:t>
      </w:r>
    </w:p>
    <w:p w14:paraId="7AAED7D7"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3</w:t>
      </w:r>
      <w:r w:rsidRPr="00344B7B">
        <w:rPr>
          <w:rFonts w:ascii="Times New Roman" w:eastAsia="宋体" w:hAnsi="Times New Roman" w:cs="Times New Roman"/>
          <w:sz w:val="24"/>
          <w:szCs w:val="24"/>
          <w14:ligatures w14:val="none"/>
        </w:rPr>
        <w:t>）科技</w:t>
      </w:r>
      <w:proofErr w:type="gramStart"/>
      <w:r w:rsidRPr="00344B7B">
        <w:rPr>
          <w:rFonts w:ascii="Times New Roman" w:eastAsia="宋体" w:hAnsi="Times New Roman" w:cs="Times New Roman"/>
          <w:sz w:val="24"/>
          <w:szCs w:val="24"/>
          <w14:ligatures w14:val="none"/>
        </w:rPr>
        <w:t>查新未发现</w:t>
      </w:r>
      <w:proofErr w:type="gramEnd"/>
      <w:r w:rsidRPr="00344B7B">
        <w:rPr>
          <w:rFonts w:ascii="Times New Roman" w:eastAsia="宋体" w:hAnsi="Times New Roman" w:cs="Times New Roman"/>
          <w:sz w:val="24"/>
          <w:szCs w:val="24"/>
          <w14:ligatures w14:val="none"/>
        </w:rPr>
        <w:t>与项目查新点完全相同的文献报道。经科技查新，本项目研究成果</w:t>
      </w:r>
      <w:proofErr w:type="gramStart"/>
      <w:r w:rsidRPr="00344B7B">
        <w:rPr>
          <w:rFonts w:ascii="Times New Roman" w:eastAsia="宋体" w:hAnsi="Times New Roman" w:cs="Times New Roman"/>
          <w:sz w:val="24"/>
          <w:szCs w:val="24"/>
          <w14:ligatures w14:val="none"/>
        </w:rPr>
        <w:t>除项目</w:t>
      </w:r>
      <w:proofErr w:type="gramEnd"/>
      <w:r w:rsidRPr="00344B7B">
        <w:rPr>
          <w:rFonts w:ascii="Times New Roman" w:eastAsia="宋体" w:hAnsi="Times New Roman" w:cs="Times New Roman"/>
          <w:sz w:val="24"/>
          <w:szCs w:val="24"/>
          <w14:ligatures w14:val="none"/>
        </w:rPr>
        <w:t>委托方及其合作单位公开的研究文献外，国内外公开的中英文文献中，未见与其查新点技术内容完全相同的文献报道。</w:t>
      </w:r>
    </w:p>
    <w:p w14:paraId="209B3A22"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六、应用情况</w:t>
      </w:r>
    </w:p>
    <w:p w14:paraId="7E11FAE5"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自</w:t>
      </w:r>
      <w:r w:rsidRPr="00344B7B">
        <w:rPr>
          <w:rFonts w:ascii="Times New Roman" w:eastAsia="宋体" w:hAnsi="Times New Roman" w:cs="Times New Roman"/>
          <w:sz w:val="24"/>
          <w:szCs w:val="24"/>
          <w14:ligatures w14:val="none"/>
        </w:rPr>
        <w:t>2014</w:t>
      </w:r>
      <w:r w:rsidRPr="00344B7B">
        <w:rPr>
          <w:rFonts w:ascii="Times New Roman" w:eastAsia="宋体" w:hAnsi="Times New Roman" w:cs="Times New Roman"/>
          <w:sz w:val="24"/>
          <w:szCs w:val="24"/>
          <w14:ligatures w14:val="none"/>
        </w:rPr>
        <w:t>年以来，该项目成功在吴</w:t>
      </w:r>
      <w:proofErr w:type="gramStart"/>
      <w:r w:rsidRPr="00344B7B">
        <w:rPr>
          <w:rFonts w:ascii="Times New Roman" w:eastAsia="宋体" w:hAnsi="Times New Roman" w:cs="Times New Roman"/>
          <w:sz w:val="24"/>
          <w:szCs w:val="24"/>
          <w14:ligatures w14:val="none"/>
        </w:rPr>
        <w:t>起油沟油区</w:t>
      </w:r>
      <w:proofErr w:type="gramEnd"/>
      <w:r w:rsidRPr="00344B7B">
        <w:rPr>
          <w:rFonts w:ascii="Times New Roman" w:eastAsia="宋体" w:hAnsi="Times New Roman" w:cs="Times New Roman"/>
          <w:sz w:val="24"/>
          <w:szCs w:val="24"/>
          <w14:ligatures w14:val="none"/>
        </w:rPr>
        <w:t>进行了应用，安全评价未发现</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地质泄露，累计有效封存</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3.04</w:t>
      </w:r>
      <w:r w:rsidRPr="00344B7B">
        <w:rPr>
          <w:rFonts w:ascii="Times New Roman" w:eastAsia="宋体" w:hAnsi="Times New Roman" w:cs="Times New Roman"/>
          <w:sz w:val="24"/>
          <w:szCs w:val="24"/>
          <w14:ligatures w14:val="none"/>
        </w:rPr>
        <w:t>万吨，在满足</w:t>
      </w:r>
      <w:proofErr w:type="gramStart"/>
      <w:r w:rsidRPr="00344B7B">
        <w:rPr>
          <w:rFonts w:ascii="Times New Roman" w:eastAsia="宋体" w:hAnsi="Times New Roman" w:cs="Times New Roman"/>
          <w:sz w:val="24"/>
          <w:szCs w:val="24"/>
          <w14:ligatures w14:val="none"/>
        </w:rPr>
        <w:t>碳交易</w:t>
      </w:r>
      <w:proofErr w:type="gramEnd"/>
      <w:r w:rsidRPr="00344B7B">
        <w:rPr>
          <w:rFonts w:ascii="Times New Roman" w:eastAsia="宋体" w:hAnsi="Times New Roman" w:cs="Times New Roman"/>
          <w:sz w:val="24"/>
          <w:szCs w:val="24"/>
          <w14:ligatures w14:val="none"/>
        </w:rPr>
        <w:t>的条件下，若按照当前</w:t>
      </w:r>
      <w:proofErr w:type="gramStart"/>
      <w:r w:rsidRPr="00344B7B">
        <w:rPr>
          <w:rFonts w:ascii="Times New Roman" w:eastAsia="宋体" w:hAnsi="Times New Roman" w:cs="Times New Roman"/>
          <w:sz w:val="24"/>
          <w:szCs w:val="24"/>
          <w14:ligatures w14:val="none"/>
        </w:rPr>
        <w:t>碳交易</w:t>
      </w:r>
      <w:proofErr w:type="gramEnd"/>
      <w:r w:rsidRPr="00344B7B">
        <w:rPr>
          <w:rFonts w:ascii="Times New Roman" w:eastAsia="宋体" w:hAnsi="Times New Roman" w:cs="Times New Roman"/>
          <w:sz w:val="24"/>
          <w:szCs w:val="24"/>
          <w14:ligatures w14:val="none"/>
        </w:rPr>
        <w:t>市场</w:t>
      </w:r>
      <w:proofErr w:type="gramStart"/>
      <w:r w:rsidRPr="00344B7B">
        <w:rPr>
          <w:rFonts w:ascii="Times New Roman" w:eastAsia="宋体" w:hAnsi="Times New Roman" w:cs="Times New Roman"/>
          <w:sz w:val="24"/>
          <w:szCs w:val="24"/>
          <w14:ligatures w14:val="none"/>
        </w:rPr>
        <w:t>平均碳价</w:t>
      </w:r>
      <w:r w:rsidRPr="00344B7B">
        <w:rPr>
          <w:rFonts w:ascii="Times New Roman" w:eastAsia="宋体" w:hAnsi="Times New Roman" w:cs="Times New Roman"/>
          <w:sz w:val="24"/>
          <w:szCs w:val="24"/>
          <w14:ligatures w14:val="none"/>
        </w:rPr>
        <w:t>70</w:t>
      </w:r>
      <w:r w:rsidRPr="00344B7B">
        <w:rPr>
          <w:rFonts w:ascii="Times New Roman" w:eastAsia="宋体" w:hAnsi="Times New Roman" w:cs="Times New Roman"/>
          <w:sz w:val="24"/>
          <w:szCs w:val="24"/>
          <w14:ligatures w14:val="none"/>
        </w:rPr>
        <w:t>元</w:t>
      </w:r>
      <w:proofErr w:type="gramEnd"/>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吨计算，封存的</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即可新增碳</w:t>
      </w:r>
      <w:proofErr w:type="gramStart"/>
      <w:r w:rsidRPr="00344B7B">
        <w:rPr>
          <w:rFonts w:ascii="Times New Roman" w:eastAsia="宋体" w:hAnsi="Times New Roman" w:cs="Times New Roman"/>
          <w:sz w:val="24"/>
          <w:szCs w:val="24"/>
          <w14:ligatures w14:val="none"/>
        </w:rPr>
        <w:t>汇收入</w:t>
      </w:r>
      <w:proofErr w:type="gramEnd"/>
      <w:r w:rsidRPr="00344B7B">
        <w:rPr>
          <w:rFonts w:ascii="Times New Roman" w:eastAsia="宋体" w:hAnsi="Times New Roman" w:cs="Times New Roman"/>
          <w:sz w:val="24"/>
          <w:szCs w:val="24"/>
          <w14:ligatures w14:val="none"/>
        </w:rPr>
        <w:t>212.8</w:t>
      </w:r>
      <w:r w:rsidRPr="00344B7B">
        <w:rPr>
          <w:rFonts w:ascii="Times New Roman" w:eastAsia="宋体" w:hAnsi="Times New Roman" w:cs="Times New Roman"/>
          <w:sz w:val="24"/>
          <w:szCs w:val="24"/>
          <w14:ligatures w14:val="none"/>
        </w:rPr>
        <w:t>万元，在实现</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安全封存的同时，增油</w:t>
      </w:r>
      <w:r w:rsidRPr="00344B7B">
        <w:rPr>
          <w:rFonts w:ascii="Times New Roman" w:eastAsia="宋体" w:hAnsi="Times New Roman" w:cs="Times New Roman"/>
          <w:sz w:val="24"/>
          <w:szCs w:val="24"/>
          <w14:ligatures w14:val="none"/>
        </w:rPr>
        <w:t>3195.6</w:t>
      </w:r>
      <w:r w:rsidRPr="00344B7B">
        <w:rPr>
          <w:rFonts w:ascii="Times New Roman" w:eastAsia="宋体" w:hAnsi="Times New Roman" w:cs="Times New Roman"/>
          <w:sz w:val="24"/>
          <w:szCs w:val="24"/>
          <w14:ligatures w14:val="none"/>
        </w:rPr>
        <w:t>吨，新增销售额</w:t>
      </w:r>
      <w:r w:rsidRPr="00344B7B">
        <w:rPr>
          <w:rFonts w:ascii="Times New Roman" w:eastAsia="宋体" w:hAnsi="Times New Roman" w:cs="Times New Roman"/>
          <w:sz w:val="24"/>
          <w:szCs w:val="24"/>
          <w14:ligatures w14:val="none"/>
        </w:rPr>
        <w:t>1113.15</w:t>
      </w:r>
      <w:r w:rsidRPr="00344B7B">
        <w:rPr>
          <w:rFonts w:ascii="Times New Roman" w:eastAsia="宋体" w:hAnsi="Times New Roman" w:cs="Times New Roman"/>
          <w:sz w:val="24"/>
          <w:szCs w:val="24"/>
          <w14:ligatures w14:val="none"/>
        </w:rPr>
        <w:t>万元，新增利润</w:t>
      </w:r>
      <w:r w:rsidRPr="00344B7B">
        <w:rPr>
          <w:rFonts w:ascii="Times New Roman" w:eastAsia="宋体" w:hAnsi="Times New Roman" w:cs="Times New Roman"/>
          <w:sz w:val="24"/>
          <w:szCs w:val="24"/>
          <w14:ligatures w14:val="none"/>
        </w:rPr>
        <w:t>280.06</w:t>
      </w:r>
      <w:r w:rsidRPr="00344B7B">
        <w:rPr>
          <w:rFonts w:ascii="Times New Roman" w:eastAsia="宋体" w:hAnsi="Times New Roman" w:cs="Times New Roman"/>
          <w:sz w:val="24"/>
          <w:szCs w:val="24"/>
          <w14:ligatures w14:val="none"/>
        </w:rPr>
        <w:t>万元，取得了良好的经济社会效益。</w:t>
      </w:r>
    </w:p>
    <w:p w14:paraId="12D32D83"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该项目自</w:t>
      </w:r>
      <w:r w:rsidRPr="00344B7B">
        <w:rPr>
          <w:rFonts w:ascii="Times New Roman" w:eastAsia="宋体" w:hAnsi="Times New Roman" w:cs="Times New Roman"/>
          <w:sz w:val="24"/>
          <w:szCs w:val="24"/>
          <w14:ligatures w14:val="none"/>
        </w:rPr>
        <w:t>2022</w:t>
      </w:r>
      <w:r w:rsidRPr="00344B7B">
        <w:rPr>
          <w:rFonts w:ascii="Times New Roman" w:eastAsia="宋体" w:hAnsi="Times New Roman" w:cs="Times New Roman"/>
          <w:sz w:val="24"/>
          <w:szCs w:val="24"/>
          <w14:ligatures w14:val="none"/>
        </w:rPr>
        <w:t>年以来成功在杏子川化子坪</w:t>
      </w:r>
      <w:r w:rsidRPr="00344B7B">
        <w:rPr>
          <w:rFonts w:ascii="Times New Roman" w:eastAsia="宋体" w:hAnsi="Times New Roman" w:cs="Times New Roman"/>
          <w:sz w:val="24"/>
          <w:szCs w:val="24"/>
          <w14:ligatures w14:val="none"/>
        </w:rPr>
        <w:t>10</w:t>
      </w:r>
      <w:r w:rsidRPr="00344B7B">
        <w:rPr>
          <w:rFonts w:ascii="Times New Roman" w:eastAsia="宋体" w:hAnsi="Times New Roman" w:cs="Times New Roman"/>
          <w:sz w:val="24"/>
          <w:szCs w:val="24"/>
          <w14:ligatures w14:val="none"/>
        </w:rPr>
        <w:t>万吨</w:t>
      </w:r>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年</w:t>
      </w:r>
      <w:r w:rsidRPr="00344B7B">
        <w:rPr>
          <w:rFonts w:ascii="Times New Roman" w:eastAsia="宋体" w:hAnsi="Times New Roman" w:cs="Times New Roman"/>
          <w:sz w:val="24"/>
          <w:szCs w:val="24"/>
          <w14:ligatures w14:val="none"/>
        </w:rPr>
        <w:t>CCUS</w:t>
      </w:r>
      <w:r w:rsidRPr="00344B7B">
        <w:rPr>
          <w:rFonts w:ascii="Times New Roman" w:eastAsia="宋体" w:hAnsi="Times New Roman" w:cs="Times New Roman"/>
          <w:sz w:val="24"/>
          <w:szCs w:val="24"/>
          <w14:ligatures w14:val="none"/>
        </w:rPr>
        <w:t>示范工程进行了应用，共开展了</w:t>
      </w:r>
      <w:r w:rsidRPr="00344B7B">
        <w:rPr>
          <w:rFonts w:ascii="Times New Roman" w:eastAsia="宋体" w:hAnsi="Times New Roman" w:cs="Times New Roman"/>
          <w:sz w:val="24"/>
          <w:szCs w:val="24"/>
          <w14:ligatures w14:val="none"/>
        </w:rPr>
        <w:t>21</w:t>
      </w:r>
      <w:r w:rsidRPr="00344B7B">
        <w:rPr>
          <w:rFonts w:ascii="Times New Roman" w:eastAsia="宋体" w:hAnsi="Times New Roman" w:cs="Times New Roman"/>
          <w:sz w:val="24"/>
          <w:szCs w:val="24"/>
          <w14:ligatures w14:val="none"/>
        </w:rPr>
        <w:t>口注入井的</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驱油提高采收率试验，累计新增原油</w:t>
      </w:r>
      <w:r w:rsidRPr="00344B7B">
        <w:rPr>
          <w:rFonts w:ascii="Times New Roman" w:eastAsia="宋体" w:hAnsi="Times New Roman" w:cs="Times New Roman"/>
          <w:sz w:val="24"/>
          <w:szCs w:val="24"/>
          <w14:ligatures w14:val="none"/>
        </w:rPr>
        <w:t>0.39</w:t>
      </w:r>
      <w:r w:rsidRPr="00344B7B">
        <w:rPr>
          <w:rFonts w:ascii="Times New Roman" w:eastAsia="宋体" w:hAnsi="Times New Roman" w:cs="Times New Roman"/>
          <w:sz w:val="24"/>
          <w:szCs w:val="24"/>
          <w14:ligatures w14:val="none"/>
        </w:rPr>
        <w:sym w:font="Symbol" w:char="F0B4"/>
      </w:r>
      <w:r w:rsidRPr="00344B7B">
        <w:rPr>
          <w:rFonts w:ascii="Times New Roman" w:eastAsia="宋体" w:hAnsi="Times New Roman" w:cs="Times New Roman"/>
          <w:sz w:val="24"/>
          <w:szCs w:val="24"/>
          <w14:ligatures w14:val="none"/>
        </w:rPr>
        <w:t>10</w:t>
      </w:r>
      <w:r w:rsidRPr="00344B7B">
        <w:rPr>
          <w:rFonts w:ascii="Times New Roman" w:eastAsia="宋体" w:hAnsi="Times New Roman" w:cs="Times New Roman"/>
          <w:sz w:val="24"/>
          <w:szCs w:val="24"/>
          <w:vertAlign w:val="superscript"/>
          <w14:ligatures w14:val="none"/>
        </w:rPr>
        <w:t>4</w:t>
      </w:r>
      <w:r w:rsidRPr="00344B7B">
        <w:rPr>
          <w:rFonts w:ascii="Times New Roman" w:eastAsia="宋体" w:hAnsi="Times New Roman" w:cs="Times New Roman"/>
          <w:sz w:val="24"/>
          <w:szCs w:val="24"/>
          <w14:ligatures w14:val="none"/>
        </w:rPr>
        <w:t>吨，其中</w:t>
      </w:r>
      <w:r w:rsidRPr="00344B7B">
        <w:rPr>
          <w:rFonts w:ascii="Times New Roman" w:eastAsia="宋体" w:hAnsi="Times New Roman" w:cs="Times New Roman"/>
          <w:sz w:val="24"/>
          <w:szCs w:val="24"/>
          <w14:ligatures w14:val="none"/>
        </w:rPr>
        <w:t>2022-2024</w:t>
      </w:r>
      <w:r w:rsidRPr="00344B7B">
        <w:rPr>
          <w:rFonts w:ascii="Times New Roman" w:eastAsia="宋体" w:hAnsi="Times New Roman" w:cs="Times New Roman"/>
          <w:sz w:val="24"/>
          <w:szCs w:val="24"/>
          <w14:ligatures w14:val="none"/>
        </w:rPr>
        <w:t>年分别新增原油</w:t>
      </w:r>
      <w:r w:rsidRPr="00344B7B">
        <w:rPr>
          <w:rFonts w:ascii="Times New Roman" w:eastAsia="宋体" w:hAnsi="Times New Roman" w:cs="Times New Roman"/>
          <w:sz w:val="24"/>
          <w:szCs w:val="24"/>
          <w14:ligatures w14:val="none"/>
        </w:rPr>
        <w:t>0.16</w:t>
      </w:r>
      <w:r w:rsidRPr="00344B7B">
        <w:rPr>
          <w:rFonts w:ascii="Times New Roman" w:eastAsia="宋体" w:hAnsi="Times New Roman" w:cs="Times New Roman"/>
          <w:sz w:val="24"/>
          <w:szCs w:val="24"/>
          <w14:ligatures w14:val="none"/>
        </w:rPr>
        <w:sym w:font="Symbol" w:char="F0B4"/>
      </w:r>
      <w:r w:rsidRPr="00344B7B">
        <w:rPr>
          <w:rFonts w:ascii="Times New Roman" w:eastAsia="宋体" w:hAnsi="Times New Roman" w:cs="Times New Roman"/>
          <w:sz w:val="24"/>
          <w:szCs w:val="24"/>
          <w14:ligatures w14:val="none"/>
        </w:rPr>
        <w:t>10</w:t>
      </w:r>
      <w:r w:rsidRPr="00344B7B">
        <w:rPr>
          <w:rFonts w:ascii="Times New Roman" w:eastAsia="宋体" w:hAnsi="Times New Roman" w:cs="Times New Roman"/>
          <w:sz w:val="24"/>
          <w:szCs w:val="24"/>
          <w:vertAlign w:val="superscript"/>
          <w14:ligatures w14:val="none"/>
        </w:rPr>
        <w:t>4</w:t>
      </w:r>
      <w:r w:rsidRPr="00344B7B">
        <w:rPr>
          <w:rFonts w:ascii="Times New Roman" w:eastAsia="宋体" w:hAnsi="Times New Roman" w:cs="Times New Roman"/>
          <w:sz w:val="24"/>
          <w:szCs w:val="24"/>
          <w14:ligatures w14:val="none"/>
        </w:rPr>
        <w:t>吨、</w:t>
      </w:r>
      <w:r w:rsidRPr="00344B7B">
        <w:rPr>
          <w:rFonts w:ascii="Times New Roman" w:eastAsia="宋体" w:hAnsi="Times New Roman" w:cs="Times New Roman"/>
          <w:sz w:val="24"/>
          <w:szCs w:val="24"/>
          <w14:ligatures w14:val="none"/>
        </w:rPr>
        <w:t>0.11</w:t>
      </w:r>
      <w:r w:rsidRPr="00344B7B">
        <w:rPr>
          <w:rFonts w:ascii="Times New Roman" w:eastAsia="宋体" w:hAnsi="Times New Roman" w:cs="Times New Roman"/>
          <w:sz w:val="24"/>
          <w:szCs w:val="24"/>
          <w14:ligatures w14:val="none"/>
        </w:rPr>
        <w:sym w:font="Symbol" w:char="F0B4"/>
      </w:r>
      <w:r w:rsidRPr="00344B7B">
        <w:rPr>
          <w:rFonts w:ascii="Times New Roman" w:eastAsia="宋体" w:hAnsi="Times New Roman" w:cs="Times New Roman"/>
          <w:sz w:val="24"/>
          <w:szCs w:val="24"/>
          <w14:ligatures w14:val="none"/>
        </w:rPr>
        <w:t>10</w:t>
      </w:r>
      <w:r w:rsidRPr="00344B7B">
        <w:rPr>
          <w:rFonts w:ascii="Times New Roman" w:eastAsia="宋体" w:hAnsi="Times New Roman" w:cs="Times New Roman"/>
          <w:sz w:val="24"/>
          <w:szCs w:val="24"/>
          <w:vertAlign w:val="superscript"/>
          <w14:ligatures w14:val="none"/>
        </w:rPr>
        <w:t>4</w:t>
      </w:r>
      <w:r w:rsidRPr="00344B7B">
        <w:rPr>
          <w:rFonts w:ascii="Times New Roman" w:eastAsia="宋体" w:hAnsi="Times New Roman" w:cs="Times New Roman"/>
          <w:sz w:val="24"/>
          <w:szCs w:val="24"/>
          <w14:ligatures w14:val="none"/>
        </w:rPr>
        <w:t>吨和</w:t>
      </w:r>
      <w:r w:rsidRPr="00344B7B">
        <w:rPr>
          <w:rFonts w:ascii="Times New Roman" w:eastAsia="宋体" w:hAnsi="Times New Roman" w:cs="Times New Roman"/>
          <w:sz w:val="24"/>
          <w:szCs w:val="24"/>
          <w14:ligatures w14:val="none"/>
        </w:rPr>
        <w:t>0.12</w:t>
      </w:r>
      <w:r w:rsidRPr="00344B7B">
        <w:rPr>
          <w:rFonts w:ascii="Times New Roman" w:eastAsia="宋体" w:hAnsi="Times New Roman" w:cs="Times New Roman"/>
          <w:sz w:val="24"/>
          <w:szCs w:val="24"/>
          <w14:ligatures w14:val="none"/>
        </w:rPr>
        <w:sym w:font="Symbol" w:char="F0B4"/>
      </w:r>
      <w:r w:rsidRPr="00344B7B">
        <w:rPr>
          <w:rFonts w:ascii="Times New Roman" w:eastAsia="宋体" w:hAnsi="Times New Roman" w:cs="Times New Roman"/>
          <w:sz w:val="24"/>
          <w:szCs w:val="24"/>
          <w14:ligatures w14:val="none"/>
        </w:rPr>
        <w:t>10</w:t>
      </w:r>
      <w:r w:rsidRPr="00344B7B">
        <w:rPr>
          <w:rFonts w:ascii="Times New Roman" w:eastAsia="宋体" w:hAnsi="Times New Roman" w:cs="Times New Roman"/>
          <w:sz w:val="24"/>
          <w:szCs w:val="24"/>
          <w:vertAlign w:val="superscript"/>
          <w14:ligatures w14:val="none"/>
        </w:rPr>
        <w:t>4</w:t>
      </w:r>
      <w:r w:rsidRPr="00344B7B">
        <w:rPr>
          <w:rFonts w:ascii="Times New Roman" w:eastAsia="宋体" w:hAnsi="Times New Roman" w:cs="Times New Roman"/>
          <w:sz w:val="24"/>
          <w:szCs w:val="24"/>
          <w14:ligatures w14:val="none"/>
        </w:rPr>
        <w:t>吨，合计新增销售额</w:t>
      </w:r>
      <w:r w:rsidRPr="00344B7B">
        <w:rPr>
          <w:rFonts w:ascii="Times New Roman" w:eastAsia="宋体" w:hAnsi="Times New Roman" w:cs="Times New Roman"/>
          <w:sz w:val="24"/>
          <w:szCs w:val="24"/>
          <w14:ligatures w14:val="none"/>
        </w:rPr>
        <w:t>1371.67</w:t>
      </w:r>
      <w:r w:rsidRPr="00344B7B">
        <w:rPr>
          <w:rFonts w:ascii="Times New Roman" w:eastAsia="宋体" w:hAnsi="Times New Roman" w:cs="Times New Roman"/>
          <w:sz w:val="24"/>
          <w:szCs w:val="24"/>
          <w14:ligatures w14:val="none"/>
        </w:rPr>
        <w:t>万元，新增利润</w:t>
      </w:r>
      <w:r w:rsidRPr="00344B7B">
        <w:rPr>
          <w:rFonts w:ascii="Times New Roman" w:eastAsia="宋体" w:hAnsi="Times New Roman" w:cs="Times New Roman"/>
          <w:sz w:val="24"/>
          <w:szCs w:val="24"/>
          <w14:ligatures w14:val="none"/>
        </w:rPr>
        <w:t>926.41</w:t>
      </w:r>
      <w:r w:rsidRPr="00344B7B">
        <w:rPr>
          <w:rFonts w:ascii="Times New Roman" w:eastAsia="宋体" w:hAnsi="Times New Roman" w:cs="Times New Roman"/>
          <w:sz w:val="24"/>
          <w:szCs w:val="24"/>
          <w14:ligatures w14:val="none"/>
        </w:rPr>
        <w:t>万元。安全评价未发现</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地质泄露，累计有效封存</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112659.85</w:t>
      </w:r>
      <w:r w:rsidRPr="00344B7B">
        <w:rPr>
          <w:rFonts w:ascii="Times New Roman" w:eastAsia="宋体" w:hAnsi="Times New Roman" w:cs="Times New Roman"/>
          <w:sz w:val="24"/>
          <w:szCs w:val="24"/>
          <w14:ligatures w14:val="none"/>
        </w:rPr>
        <w:t>吨，在满足</w:t>
      </w:r>
      <w:proofErr w:type="gramStart"/>
      <w:r w:rsidRPr="00344B7B">
        <w:rPr>
          <w:rFonts w:ascii="Times New Roman" w:eastAsia="宋体" w:hAnsi="Times New Roman" w:cs="Times New Roman"/>
          <w:sz w:val="24"/>
          <w:szCs w:val="24"/>
          <w14:ligatures w14:val="none"/>
        </w:rPr>
        <w:t>碳交易</w:t>
      </w:r>
      <w:proofErr w:type="gramEnd"/>
      <w:r w:rsidRPr="00344B7B">
        <w:rPr>
          <w:rFonts w:ascii="Times New Roman" w:eastAsia="宋体" w:hAnsi="Times New Roman" w:cs="Times New Roman"/>
          <w:sz w:val="24"/>
          <w:szCs w:val="24"/>
          <w14:ligatures w14:val="none"/>
        </w:rPr>
        <w:t>的条件下，若按照当前</w:t>
      </w:r>
      <w:proofErr w:type="gramStart"/>
      <w:r w:rsidRPr="00344B7B">
        <w:rPr>
          <w:rFonts w:ascii="Times New Roman" w:eastAsia="宋体" w:hAnsi="Times New Roman" w:cs="Times New Roman"/>
          <w:sz w:val="24"/>
          <w:szCs w:val="24"/>
          <w14:ligatures w14:val="none"/>
        </w:rPr>
        <w:t>碳交易</w:t>
      </w:r>
      <w:proofErr w:type="gramEnd"/>
      <w:r w:rsidRPr="00344B7B">
        <w:rPr>
          <w:rFonts w:ascii="Times New Roman" w:eastAsia="宋体" w:hAnsi="Times New Roman" w:cs="Times New Roman"/>
          <w:sz w:val="24"/>
          <w:szCs w:val="24"/>
          <w14:ligatures w14:val="none"/>
        </w:rPr>
        <w:t>市场</w:t>
      </w:r>
      <w:proofErr w:type="gramStart"/>
      <w:r w:rsidRPr="00344B7B">
        <w:rPr>
          <w:rFonts w:ascii="Times New Roman" w:eastAsia="宋体" w:hAnsi="Times New Roman" w:cs="Times New Roman"/>
          <w:sz w:val="24"/>
          <w:szCs w:val="24"/>
          <w14:ligatures w14:val="none"/>
        </w:rPr>
        <w:t>平均碳价</w:t>
      </w:r>
      <w:r w:rsidRPr="00344B7B">
        <w:rPr>
          <w:rFonts w:ascii="Times New Roman" w:eastAsia="宋体" w:hAnsi="Times New Roman" w:cs="Times New Roman"/>
          <w:sz w:val="24"/>
          <w:szCs w:val="24"/>
          <w14:ligatures w14:val="none"/>
        </w:rPr>
        <w:t>70</w:t>
      </w:r>
      <w:r w:rsidRPr="00344B7B">
        <w:rPr>
          <w:rFonts w:ascii="Times New Roman" w:eastAsia="宋体" w:hAnsi="Times New Roman" w:cs="Times New Roman"/>
          <w:sz w:val="24"/>
          <w:szCs w:val="24"/>
          <w14:ligatures w14:val="none"/>
        </w:rPr>
        <w:t>元</w:t>
      </w:r>
      <w:proofErr w:type="gramEnd"/>
      <w:r w:rsidRPr="00344B7B">
        <w:rPr>
          <w:rFonts w:ascii="Times New Roman" w:eastAsia="宋体" w:hAnsi="Times New Roman" w:cs="Times New Roman"/>
          <w:sz w:val="24"/>
          <w:szCs w:val="24"/>
          <w14:ligatures w14:val="none"/>
        </w:rPr>
        <w:t>/</w:t>
      </w:r>
      <w:r w:rsidRPr="00344B7B">
        <w:rPr>
          <w:rFonts w:ascii="Times New Roman" w:eastAsia="宋体" w:hAnsi="Times New Roman" w:cs="Times New Roman"/>
          <w:sz w:val="24"/>
          <w:szCs w:val="24"/>
          <w14:ligatures w14:val="none"/>
        </w:rPr>
        <w:t>吨计算，封存的</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即可新增碳</w:t>
      </w:r>
      <w:proofErr w:type="gramStart"/>
      <w:r w:rsidRPr="00344B7B">
        <w:rPr>
          <w:rFonts w:ascii="Times New Roman" w:eastAsia="宋体" w:hAnsi="Times New Roman" w:cs="Times New Roman"/>
          <w:sz w:val="24"/>
          <w:szCs w:val="24"/>
          <w14:ligatures w14:val="none"/>
        </w:rPr>
        <w:t>汇收入</w:t>
      </w:r>
      <w:proofErr w:type="gramEnd"/>
      <w:r w:rsidRPr="00344B7B">
        <w:rPr>
          <w:rFonts w:ascii="Times New Roman" w:eastAsia="宋体" w:hAnsi="Times New Roman" w:cs="Times New Roman"/>
          <w:sz w:val="24"/>
          <w:szCs w:val="24"/>
          <w14:ligatures w14:val="none"/>
        </w:rPr>
        <w:t>788.62</w:t>
      </w:r>
      <w:r w:rsidRPr="00344B7B">
        <w:rPr>
          <w:rFonts w:ascii="Times New Roman" w:eastAsia="宋体" w:hAnsi="Times New Roman" w:cs="Times New Roman"/>
          <w:sz w:val="24"/>
          <w:szCs w:val="24"/>
          <w14:ligatures w14:val="none"/>
        </w:rPr>
        <w:t>万元，在实现</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安全封存的同时，取得了良好的经济社会效益。</w:t>
      </w:r>
    </w:p>
    <w:p w14:paraId="4A85BA0E" w14:textId="77777777" w:rsidR="00F07BFB" w:rsidRPr="00344B7B" w:rsidRDefault="00F07BFB" w:rsidP="00F07BFB">
      <w:pPr>
        <w:spacing w:before="240"/>
        <w:jc w:val="left"/>
        <w:outlineLvl w:val="0"/>
        <w:rPr>
          <w:rFonts w:ascii="Times New Roman" w:eastAsia="宋体" w:hAnsi="Times New Roman" w:cs="Times New Roman"/>
          <w:b/>
          <w:bCs/>
          <w:sz w:val="24"/>
          <w:szCs w:val="24"/>
          <w14:ligatures w14:val="none"/>
        </w:rPr>
      </w:pPr>
      <w:bookmarkStart w:id="5" w:name="OLE_LINK63"/>
      <w:r w:rsidRPr="00344B7B">
        <w:rPr>
          <w:rFonts w:ascii="Times New Roman" w:eastAsia="宋体" w:hAnsi="Times New Roman" w:cs="Times New Roman"/>
          <w:b/>
          <w:bCs/>
          <w:sz w:val="24"/>
          <w:szCs w:val="24"/>
          <w14:ligatures w14:val="none"/>
        </w:rPr>
        <w:t>七、主要知识产权和标准规范等目录</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6"/>
        <w:gridCol w:w="982"/>
        <w:gridCol w:w="1843"/>
        <w:gridCol w:w="850"/>
        <w:gridCol w:w="1134"/>
        <w:gridCol w:w="992"/>
        <w:gridCol w:w="709"/>
        <w:gridCol w:w="1134"/>
        <w:gridCol w:w="1276"/>
      </w:tblGrid>
      <w:tr w:rsidR="00F07BFB" w:rsidRPr="00344B7B" w14:paraId="365D1B2D"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bookmarkEnd w:id="5"/>
          <w:p w14:paraId="073F7F2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序号</w:t>
            </w:r>
          </w:p>
        </w:tc>
        <w:tc>
          <w:tcPr>
            <w:tcW w:w="982" w:type="dxa"/>
            <w:tcBorders>
              <w:top w:val="single" w:sz="8" w:space="0" w:color="auto"/>
              <w:left w:val="single" w:sz="8" w:space="0" w:color="auto"/>
              <w:bottom w:val="single" w:sz="8" w:space="0" w:color="auto"/>
              <w:right w:val="single" w:sz="8" w:space="0" w:color="auto"/>
            </w:tcBorders>
            <w:vAlign w:val="center"/>
          </w:tcPr>
          <w:p w14:paraId="29FDF3B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知识产权类别</w:t>
            </w:r>
          </w:p>
        </w:tc>
        <w:tc>
          <w:tcPr>
            <w:tcW w:w="1843" w:type="dxa"/>
            <w:tcBorders>
              <w:top w:val="single" w:sz="8" w:space="0" w:color="auto"/>
              <w:left w:val="single" w:sz="8" w:space="0" w:color="auto"/>
              <w:bottom w:val="single" w:sz="8" w:space="0" w:color="auto"/>
              <w:right w:val="single" w:sz="8" w:space="0" w:color="auto"/>
            </w:tcBorders>
            <w:vAlign w:val="center"/>
          </w:tcPr>
          <w:p w14:paraId="0E7C0A61"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知识产权</w:t>
            </w:r>
          </w:p>
          <w:p w14:paraId="47A6DC9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具体名称</w:t>
            </w:r>
          </w:p>
        </w:tc>
        <w:tc>
          <w:tcPr>
            <w:tcW w:w="850" w:type="dxa"/>
            <w:tcBorders>
              <w:top w:val="single" w:sz="8" w:space="0" w:color="auto"/>
              <w:left w:val="single" w:sz="8" w:space="0" w:color="auto"/>
              <w:bottom w:val="single" w:sz="8" w:space="0" w:color="auto"/>
              <w:right w:val="single" w:sz="8" w:space="0" w:color="auto"/>
            </w:tcBorders>
            <w:vAlign w:val="center"/>
          </w:tcPr>
          <w:p w14:paraId="676A67C5"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国家</w:t>
            </w:r>
          </w:p>
          <w:p w14:paraId="781BF09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（地区）</w:t>
            </w:r>
          </w:p>
        </w:tc>
        <w:tc>
          <w:tcPr>
            <w:tcW w:w="1134" w:type="dxa"/>
            <w:tcBorders>
              <w:top w:val="single" w:sz="8" w:space="0" w:color="auto"/>
              <w:left w:val="single" w:sz="8" w:space="0" w:color="auto"/>
              <w:bottom w:val="single" w:sz="8" w:space="0" w:color="auto"/>
              <w:right w:val="single" w:sz="8" w:space="0" w:color="auto"/>
            </w:tcBorders>
            <w:vAlign w:val="center"/>
          </w:tcPr>
          <w:p w14:paraId="62EAC77F"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授权号</w:t>
            </w:r>
          </w:p>
        </w:tc>
        <w:tc>
          <w:tcPr>
            <w:tcW w:w="992" w:type="dxa"/>
            <w:tcBorders>
              <w:top w:val="single" w:sz="8" w:space="0" w:color="auto"/>
              <w:left w:val="single" w:sz="8" w:space="0" w:color="auto"/>
              <w:bottom w:val="single" w:sz="8" w:space="0" w:color="auto"/>
              <w:right w:val="single" w:sz="8" w:space="0" w:color="auto"/>
            </w:tcBorders>
            <w:vAlign w:val="center"/>
          </w:tcPr>
          <w:p w14:paraId="63F434C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授权日期</w:t>
            </w:r>
          </w:p>
        </w:tc>
        <w:tc>
          <w:tcPr>
            <w:tcW w:w="709" w:type="dxa"/>
            <w:tcBorders>
              <w:top w:val="single" w:sz="8" w:space="0" w:color="auto"/>
              <w:left w:val="single" w:sz="8" w:space="0" w:color="auto"/>
              <w:bottom w:val="single" w:sz="8" w:space="0" w:color="auto"/>
              <w:right w:val="single" w:sz="8" w:space="0" w:color="auto"/>
            </w:tcBorders>
            <w:vAlign w:val="center"/>
          </w:tcPr>
          <w:p w14:paraId="2A99370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证书编号</w:t>
            </w:r>
          </w:p>
        </w:tc>
        <w:tc>
          <w:tcPr>
            <w:tcW w:w="1134" w:type="dxa"/>
            <w:tcBorders>
              <w:top w:val="single" w:sz="8" w:space="0" w:color="auto"/>
              <w:left w:val="single" w:sz="8" w:space="0" w:color="auto"/>
              <w:bottom w:val="single" w:sz="8" w:space="0" w:color="auto"/>
              <w:right w:val="single" w:sz="8" w:space="0" w:color="auto"/>
            </w:tcBorders>
            <w:vAlign w:val="center"/>
          </w:tcPr>
          <w:p w14:paraId="52E173C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权利人</w:t>
            </w:r>
          </w:p>
        </w:tc>
        <w:tc>
          <w:tcPr>
            <w:tcW w:w="1276" w:type="dxa"/>
            <w:tcBorders>
              <w:top w:val="single" w:sz="8" w:space="0" w:color="auto"/>
              <w:left w:val="single" w:sz="8" w:space="0" w:color="auto"/>
              <w:bottom w:val="single" w:sz="8" w:space="0" w:color="auto"/>
              <w:right w:val="single" w:sz="8" w:space="0" w:color="auto"/>
            </w:tcBorders>
            <w:vAlign w:val="center"/>
          </w:tcPr>
          <w:p w14:paraId="2E24019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发明人</w:t>
            </w:r>
          </w:p>
        </w:tc>
      </w:tr>
      <w:tr w:rsidR="00F07BFB" w:rsidRPr="00344B7B" w14:paraId="7E94A22F"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2CE85EB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1</w:t>
            </w:r>
          </w:p>
        </w:tc>
        <w:tc>
          <w:tcPr>
            <w:tcW w:w="982" w:type="dxa"/>
            <w:tcBorders>
              <w:top w:val="single" w:sz="8" w:space="0" w:color="auto"/>
              <w:left w:val="single" w:sz="8" w:space="0" w:color="auto"/>
              <w:bottom w:val="single" w:sz="8" w:space="0" w:color="auto"/>
              <w:right w:val="single" w:sz="8" w:space="0" w:color="auto"/>
            </w:tcBorders>
            <w:vAlign w:val="center"/>
          </w:tcPr>
          <w:p w14:paraId="69869CB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论文</w:t>
            </w:r>
          </w:p>
        </w:tc>
        <w:tc>
          <w:tcPr>
            <w:tcW w:w="1843" w:type="dxa"/>
            <w:tcBorders>
              <w:top w:val="single" w:sz="8" w:space="0" w:color="auto"/>
              <w:left w:val="single" w:sz="8" w:space="0" w:color="auto"/>
              <w:bottom w:val="single" w:sz="8" w:space="0" w:color="auto"/>
              <w:right w:val="single" w:sz="8" w:space="0" w:color="auto"/>
            </w:tcBorders>
            <w:vAlign w:val="center"/>
          </w:tcPr>
          <w:p w14:paraId="6C3743E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Cost assessment and potential evaluation of geologic carbon storage in China based on least-cost path analysis</w:t>
            </w:r>
          </w:p>
        </w:tc>
        <w:tc>
          <w:tcPr>
            <w:tcW w:w="850" w:type="dxa"/>
            <w:tcBorders>
              <w:top w:val="single" w:sz="8" w:space="0" w:color="auto"/>
              <w:left w:val="single" w:sz="8" w:space="0" w:color="auto"/>
              <w:bottom w:val="single" w:sz="8" w:space="0" w:color="auto"/>
              <w:right w:val="single" w:sz="8" w:space="0" w:color="auto"/>
            </w:tcBorders>
            <w:vAlign w:val="center"/>
          </w:tcPr>
          <w:p w14:paraId="1F3558A1"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英国</w:t>
            </w:r>
          </w:p>
        </w:tc>
        <w:tc>
          <w:tcPr>
            <w:tcW w:w="1134" w:type="dxa"/>
            <w:tcBorders>
              <w:top w:val="single" w:sz="8" w:space="0" w:color="auto"/>
              <w:left w:val="single" w:sz="8" w:space="0" w:color="auto"/>
              <w:bottom w:val="single" w:sz="8" w:space="0" w:color="auto"/>
              <w:right w:val="single" w:sz="8" w:space="0" w:color="auto"/>
            </w:tcBorders>
            <w:vAlign w:val="center"/>
          </w:tcPr>
          <w:p w14:paraId="5C95CC43"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年第</w:t>
            </w:r>
            <w:r w:rsidRPr="00344B7B">
              <w:rPr>
                <w:rFonts w:ascii="Times New Roman" w:eastAsia="宋体" w:hAnsi="Times New Roman" w:cs="Times New Roman"/>
                <w:szCs w:val="21"/>
                <w14:ligatures w14:val="none"/>
              </w:rPr>
              <w:t>371</w:t>
            </w:r>
            <w:r w:rsidRPr="00344B7B">
              <w:rPr>
                <w:rFonts w:ascii="Times New Roman" w:eastAsia="宋体" w:hAnsi="Times New Roman" w:cs="Times New Roman"/>
                <w:szCs w:val="21"/>
                <w14:ligatures w14:val="none"/>
              </w:rPr>
              <w:t>卷</w:t>
            </w:r>
            <w:r w:rsidRPr="00344B7B">
              <w:rPr>
                <w:rFonts w:ascii="Times New Roman" w:eastAsia="宋体" w:hAnsi="Times New Roman" w:cs="Times New Roman"/>
                <w:szCs w:val="21"/>
                <w14:ligatures w14:val="none"/>
              </w:rPr>
              <w:t>123622</w:t>
            </w:r>
          </w:p>
        </w:tc>
        <w:tc>
          <w:tcPr>
            <w:tcW w:w="992" w:type="dxa"/>
            <w:tcBorders>
              <w:top w:val="single" w:sz="8" w:space="0" w:color="auto"/>
              <w:left w:val="single" w:sz="8" w:space="0" w:color="auto"/>
              <w:bottom w:val="single" w:sz="8" w:space="0" w:color="auto"/>
              <w:right w:val="single" w:sz="8" w:space="0" w:color="auto"/>
            </w:tcBorders>
            <w:vAlign w:val="center"/>
          </w:tcPr>
          <w:p w14:paraId="79CA13E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6</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22</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5869B45E"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Applied Energy</w:t>
            </w:r>
          </w:p>
        </w:tc>
        <w:tc>
          <w:tcPr>
            <w:tcW w:w="1134" w:type="dxa"/>
            <w:tcBorders>
              <w:top w:val="single" w:sz="8" w:space="0" w:color="auto"/>
              <w:left w:val="single" w:sz="8" w:space="0" w:color="auto"/>
              <w:bottom w:val="single" w:sz="8" w:space="0" w:color="auto"/>
              <w:right w:val="single" w:sz="8" w:space="0" w:color="auto"/>
            </w:tcBorders>
            <w:vAlign w:val="center"/>
          </w:tcPr>
          <w:p w14:paraId="6A39704F"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1276" w:type="dxa"/>
            <w:tcBorders>
              <w:top w:val="single" w:sz="8" w:space="0" w:color="auto"/>
              <w:left w:val="single" w:sz="8" w:space="0" w:color="auto"/>
              <w:bottom w:val="single" w:sz="8" w:space="0" w:color="auto"/>
              <w:right w:val="single" w:sz="8" w:space="0" w:color="auto"/>
            </w:tcBorders>
            <w:vAlign w:val="center"/>
          </w:tcPr>
          <w:p w14:paraId="389671B3"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许晓艺，李琦，蔡博峰</w:t>
            </w:r>
          </w:p>
        </w:tc>
      </w:tr>
      <w:tr w:rsidR="00F07BFB" w:rsidRPr="00344B7B" w14:paraId="2BC60254"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271EF430"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w:t>
            </w:r>
          </w:p>
        </w:tc>
        <w:tc>
          <w:tcPr>
            <w:tcW w:w="982" w:type="dxa"/>
            <w:tcBorders>
              <w:top w:val="single" w:sz="8" w:space="0" w:color="auto"/>
              <w:left w:val="single" w:sz="8" w:space="0" w:color="auto"/>
              <w:bottom w:val="single" w:sz="8" w:space="0" w:color="auto"/>
              <w:right w:val="single" w:sz="8" w:space="0" w:color="auto"/>
            </w:tcBorders>
            <w:vAlign w:val="center"/>
          </w:tcPr>
          <w:p w14:paraId="698AACE0"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论文</w:t>
            </w:r>
          </w:p>
        </w:tc>
        <w:tc>
          <w:tcPr>
            <w:tcW w:w="1843" w:type="dxa"/>
            <w:tcBorders>
              <w:top w:val="single" w:sz="8" w:space="0" w:color="auto"/>
              <w:left w:val="single" w:sz="8" w:space="0" w:color="auto"/>
              <w:bottom w:val="single" w:sz="8" w:space="0" w:color="auto"/>
              <w:right w:val="single" w:sz="8" w:space="0" w:color="auto"/>
            </w:tcBorders>
            <w:vAlign w:val="center"/>
          </w:tcPr>
          <w:p w14:paraId="08170C9B" w14:textId="77777777" w:rsidR="00F07BFB" w:rsidRPr="00344B7B" w:rsidRDefault="00F07BFB" w:rsidP="00F07BFB">
            <w:pPr>
              <w:jc w:val="center"/>
              <w:rPr>
                <w:rFonts w:ascii="Times New Roman" w:eastAsia="宋体" w:hAnsi="Times New Roman" w:cs="Times New Roman"/>
                <w:szCs w:val="21"/>
                <w14:ligatures w14:val="none"/>
              </w:rPr>
            </w:pPr>
            <w:proofErr w:type="gramStart"/>
            <w:r w:rsidRPr="00344B7B">
              <w:rPr>
                <w:rFonts w:ascii="Times New Roman" w:eastAsia="宋体" w:hAnsi="Times New Roman" w:cs="Times New Roman"/>
                <w:szCs w:val="21"/>
                <w14:ligatures w14:val="none"/>
              </w:rPr>
              <w:t>基于熵权</w:t>
            </w:r>
            <w:proofErr w:type="gramEnd"/>
            <w:r w:rsidRPr="00344B7B">
              <w:rPr>
                <w:rFonts w:ascii="Times New Roman" w:eastAsia="宋体" w:hAnsi="Times New Roman" w:cs="Times New Roman"/>
                <w:szCs w:val="21"/>
                <w14:ligatures w14:val="none"/>
              </w:rPr>
              <w:t xml:space="preserve">TOPSIS </w:t>
            </w:r>
            <w:r w:rsidRPr="00344B7B">
              <w:rPr>
                <w:rFonts w:ascii="Times New Roman" w:eastAsia="宋体" w:hAnsi="Times New Roman" w:cs="Times New Roman"/>
                <w:szCs w:val="21"/>
                <w14:ligatures w14:val="none"/>
              </w:rPr>
              <w:t>法的延长石油</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 xml:space="preserve"> </w:t>
            </w:r>
            <w:r w:rsidRPr="00344B7B">
              <w:rPr>
                <w:rFonts w:ascii="Times New Roman" w:eastAsia="宋体" w:hAnsi="Times New Roman" w:cs="Times New Roman"/>
                <w:szCs w:val="21"/>
                <w14:ligatures w14:val="none"/>
              </w:rPr>
              <w:t>地质封存潜</w:t>
            </w:r>
            <w:r w:rsidRPr="00344B7B">
              <w:rPr>
                <w:rFonts w:ascii="Times New Roman" w:eastAsia="宋体" w:hAnsi="Times New Roman" w:cs="Times New Roman"/>
                <w:szCs w:val="21"/>
                <w14:ligatures w14:val="none"/>
              </w:rPr>
              <w:lastRenderedPageBreak/>
              <w:t>力评价</w:t>
            </w:r>
          </w:p>
        </w:tc>
        <w:tc>
          <w:tcPr>
            <w:tcW w:w="850" w:type="dxa"/>
            <w:tcBorders>
              <w:top w:val="single" w:sz="8" w:space="0" w:color="auto"/>
              <w:left w:val="single" w:sz="8" w:space="0" w:color="auto"/>
              <w:bottom w:val="single" w:sz="8" w:space="0" w:color="auto"/>
              <w:right w:val="single" w:sz="8" w:space="0" w:color="auto"/>
            </w:tcBorders>
            <w:vAlign w:val="center"/>
          </w:tcPr>
          <w:p w14:paraId="774B5A1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lastRenderedPageBreak/>
              <w:t>中国</w:t>
            </w:r>
          </w:p>
        </w:tc>
        <w:tc>
          <w:tcPr>
            <w:tcW w:w="1134" w:type="dxa"/>
            <w:tcBorders>
              <w:top w:val="single" w:sz="8" w:space="0" w:color="auto"/>
              <w:left w:val="single" w:sz="8" w:space="0" w:color="auto"/>
              <w:bottom w:val="single" w:sz="8" w:space="0" w:color="auto"/>
              <w:right w:val="single" w:sz="8" w:space="0" w:color="auto"/>
            </w:tcBorders>
            <w:vAlign w:val="center"/>
          </w:tcPr>
          <w:p w14:paraId="20CD1980"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年第</w:t>
            </w:r>
            <w:r w:rsidRPr="00344B7B">
              <w:rPr>
                <w:rFonts w:ascii="Times New Roman" w:eastAsia="宋体" w:hAnsi="Times New Roman" w:cs="Times New Roman"/>
                <w:szCs w:val="21"/>
                <w14:ligatures w14:val="none"/>
              </w:rPr>
              <w:t>18</w:t>
            </w:r>
            <w:r w:rsidRPr="00344B7B">
              <w:rPr>
                <w:rFonts w:ascii="Times New Roman" w:eastAsia="宋体" w:hAnsi="Times New Roman" w:cs="Times New Roman"/>
                <w:szCs w:val="21"/>
                <w14:ligatures w14:val="none"/>
              </w:rPr>
              <w:t>卷第</w:t>
            </w:r>
            <w:r w:rsidRPr="00344B7B">
              <w:rPr>
                <w:rFonts w:ascii="Times New Roman" w:eastAsia="宋体" w:hAnsi="Times New Roman" w:cs="Times New Roman"/>
                <w:szCs w:val="21"/>
                <w14:ligatures w14:val="none"/>
              </w:rPr>
              <w:t>10</w:t>
            </w:r>
            <w:r w:rsidRPr="00344B7B">
              <w:rPr>
                <w:rFonts w:ascii="Times New Roman" w:eastAsia="宋体" w:hAnsi="Times New Roman" w:cs="Times New Roman"/>
                <w:szCs w:val="21"/>
                <w14:ligatures w14:val="none"/>
              </w:rPr>
              <w:t>期</w:t>
            </w:r>
            <w:r w:rsidRPr="00344B7B">
              <w:rPr>
                <w:rFonts w:ascii="Times New Roman" w:eastAsia="宋体" w:hAnsi="Times New Roman" w:cs="Times New Roman"/>
                <w:szCs w:val="21"/>
                <w14:ligatures w14:val="none"/>
              </w:rPr>
              <w:lastRenderedPageBreak/>
              <w:t>2738</w:t>
            </w:r>
            <w:r w:rsidRPr="00344B7B">
              <w:rPr>
                <w:rFonts w:ascii="Times New Roman" w:eastAsia="宋体" w:hAnsi="Times New Roman" w:cs="Times New Roman"/>
                <w:szCs w:val="21"/>
                <w14:ligatures w14:val="none"/>
              </w:rPr>
              <w:t>页</w:t>
            </w:r>
            <w:r w:rsidRPr="00344B7B">
              <w:rPr>
                <w:rFonts w:ascii="Times New Roman" w:eastAsia="宋体" w:hAnsi="Times New Roman" w:cs="Times New Roman"/>
                <w:szCs w:val="21"/>
                <w14:ligatures w14:val="none"/>
              </w:rPr>
              <w:t>-2745</w:t>
            </w:r>
            <w:r w:rsidRPr="00344B7B">
              <w:rPr>
                <w:rFonts w:ascii="Times New Roman" w:eastAsia="宋体" w:hAnsi="Times New Roman" w:cs="Times New Roman"/>
                <w:szCs w:val="21"/>
                <w14:ligatures w14:val="none"/>
              </w:rPr>
              <w:t>页</w:t>
            </w:r>
          </w:p>
        </w:tc>
        <w:tc>
          <w:tcPr>
            <w:tcW w:w="992" w:type="dxa"/>
            <w:tcBorders>
              <w:top w:val="single" w:sz="8" w:space="0" w:color="auto"/>
              <w:left w:val="single" w:sz="8" w:space="0" w:color="auto"/>
              <w:bottom w:val="single" w:sz="8" w:space="0" w:color="auto"/>
              <w:right w:val="single" w:sz="8" w:space="0" w:color="auto"/>
            </w:tcBorders>
            <w:vAlign w:val="center"/>
          </w:tcPr>
          <w:p w14:paraId="77580CD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lastRenderedPageBreak/>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12</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18</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07F200BC"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环境工程学报</w:t>
            </w:r>
          </w:p>
        </w:tc>
        <w:tc>
          <w:tcPr>
            <w:tcW w:w="1134" w:type="dxa"/>
            <w:tcBorders>
              <w:top w:val="single" w:sz="8" w:space="0" w:color="auto"/>
              <w:left w:val="single" w:sz="8" w:space="0" w:color="auto"/>
              <w:bottom w:val="single" w:sz="8" w:space="0" w:color="auto"/>
              <w:right w:val="single" w:sz="8" w:space="0" w:color="auto"/>
            </w:tcBorders>
            <w:vAlign w:val="center"/>
          </w:tcPr>
          <w:p w14:paraId="6A12D16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陕西延长石油（集团）有限</w:t>
            </w:r>
            <w:r w:rsidRPr="00344B7B">
              <w:rPr>
                <w:rFonts w:ascii="Times New Roman" w:eastAsia="宋体" w:hAnsi="Times New Roman" w:cs="Times New Roman"/>
                <w:szCs w:val="21"/>
                <w14:ligatures w14:val="none"/>
              </w:rPr>
              <w:lastRenderedPageBreak/>
              <w:t>责任公司研究院</w:t>
            </w:r>
          </w:p>
        </w:tc>
        <w:tc>
          <w:tcPr>
            <w:tcW w:w="1276" w:type="dxa"/>
            <w:tcBorders>
              <w:top w:val="single" w:sz="8" w:space="0" w:color="auto"/>
              <w:left w:val="single" w:sz="8" w:space="0" w:color="auto"/>
              <w:bottom w:val="single" w:sz="8" w:space="0" w:color="auto"/>
              <w:right w:val="single" w:sz="8" w:space="0" w:color="auto"/>
            </w:tcBorders>
            <w:vAlign w:val="center"/>
          </w:tcPr>
          <w:p w14:paraId="6EF7996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lastRenderedPageBreak/>
              <w:t>刘瑛，王宏，王</w:t>
            </w:r>
            <w:proofErr w:type="gramStart"/>
            <w:r w:rsidRPr="00344B7B">
              <w:rPr>
                <w:rFonts w:ascii="Times New Roman" w:eastAsia="宋体" w:hAnsi="Times New Roman" w:cs="Times New Roman"/>
                <w:szCs w:val="21"/>
                <w14:ligatures w14:val="none"/>
              </w:rPr>
              <w:t>苛</w:t>
            </w:r>
            <w:proofErr w:type="gramEnd"/>
            <w:r w:rsidRPr="00344B7B">
              <w:rPr>
                <w:rFonts w:ascii="Times New Roman" w:eastAsia="宋体" w:hAnsi="Times New Roman" w:cs="Times New Roman"/>
                <w:szCs w:val="21"/>
                <w14:ligatures w14:val="none"/>
              </w:rPr>
              <w:t>宇，吴赟</w:t>
            </w:r>
            <w:r w:rsidRPr="00344B7B">
              <w:rPr>
                <w:rFonts w:ascii="Times New Roman" w:eastAsia="宋体" w:hAnsi="Times New Roman" w:cs="Times New Roman"/>
                <w:szCs w:val="21"/>
                <w14:ligatures w14:val="none"/>
              </w:rPr>
              <w:lastRenderedPageBreak/>
              <w:t>龙，王贺谊</w:t>
            </w:r>
          </w:p>
        </w:tc>
      </w:tr>
      <w:tr w:rsidR="00F07BFB" w:rsidRPr="00344B7B" w14:paraId="1A8140EB"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6654239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lastRenderedPageBreak/>
              <w:t>3</w:t>
            </w:r>
          </w:p>
        </w:tc>
        <w:tc>
          <w:tcPr>
            <w:tcW w:w="982" w:type="dxa"/>
            <w:tcBorders>
              <w:top w:val="single" w:sz="8" w:space="0" w:color="auto"/>
              <w:left w:val="single" w:sz="8" w:space="0" w:color="auto"/>
              <w:bottom w:val="single" w:sz="8" w:space="0" w:color="auto"/>
              <w:right w:val="single" w:sz="8" w:space="0" w:color="auto"/>
            </w:tcBorders>
            <w:vAlign w:val="center"/>
          </w:tcPr>
          <w:p w14:paraId="44E7025F"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发明</w:t>
            </w:r>
          </w:p>
        </w:tc>
        <w:tc>
          <w:tcPr>
            <w:tcW w:w="1843" w:type="dxa"/>
            <w:tcBorders>
              <w:top w:val="single" w:sz="8" w:space="0" w:color="auto"/>
              <w:left w:val="single" w:sz="8" w:space="0" w:color="auto"/>
              <w:bottom w:val="single" w:sz="8" w:space="0" w:color="auto"/>
              <w:right w:val="single" w:sz="8" w:space="0" w:color="auto"/>
            </w:tcBorders>
            <w:vAlign w:val="center"/>
          </w:tcPr>
          <w:p w14:paraId="6D52C32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一种智能多级分区致裂储层封存二氧化碳系统</w:t>
            </w:r>
          </w:p>
        </w:tc>
        <w:tc>
          <w:tcPr>
            <w:tcW w:w="850" w:type="dxa"/>
            <w:tcBorders>
              <w:top w:val="single" w:sz="8" w:space="0" w:color="auto"/>
              <w:left w:val="single" w:sz="8" w:space="0" w:color="auto"/>
              <w:bottom w:val="single" w:sz="8" w:space="0" w:color="auto"/>
              <w:right w:val="single" w:sz="8" w:space="0" w:color="auto"/>
            </w:tcBorders>
            <w:vAlign w:val="center"/>
          </w:tcPr>
          <w:p w14:paraId="1B15F52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3469C8EF"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ZL 2020 1 1134437.6</w:t>
            </w:r>
          </w:p>
          <w:p w14:paraId="594E3969" w14:textId="77777777" w:rsidR="00F07BFB" w:rsidRPr="00344B7B" w:rsidRDefault="00F07BFB" w:rsidP="00F07BFB">
            <w:pPr>
              <w:widowControl/>
              <w:jc w:val="center"/>
              <w:rPr>
                <w:rFonts w:ascii="Times New Roman" w:eastAsia="宋体" w:hAnsi="Times New Roman" w:cs="Times New Roman"/>
                <w:szCs w:val="21"/>
                <w14:ligatures w14:val="none"/>
              </w:rPr>
            </w:pPr>
          </w:p>
        </w:tc>
        <w:tc>
          <w:tcPr>
            <w:tcW w:w="992" w:type="dxa"/>
            <w:tcBorders>
              <w:top w:val="single" w:sz="8" w:space="0" w:color="auto"/>
              <w:left w:val="single" w:sz="8" w:space="0" w:color="auto"/>
              <w:bottom w:val="single" w:sz="8" w:space="0" w:color="auto"/>
              <w:right w:val="single" w:sz="8" w:space="0" w:color="auto"/>
            </w:tcBorders>
            <w:vAlign w:val="center"/>
          </w:tcPr>
          <w:p w14:paraId="28FD610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11</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22</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1B7F9133"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7542016</w:t>
            </w:r>
          </w:p>
        </w:tc>
        <w:tc>
          <w:tcPr>
            <w:tcW w:w="1134" w:type="dxa"/>
            <w:tcBorders>
              <w:top w:val="single" w:sz="8" w:space="0" w:color="auto"/>
              <w:left w:val="single" w:sz="8" w:space="0" w:color="auto"/>
              <w:bottom w:val="single" w:sz="8" w:space="0" w:color="auto"/>
              <w:right w:val="single" w:sz="8" w:space="0" w:color="auto"/>
            </w:tcBorders>
            <w:vAlign w:val="center"/>
          </w:tcPr>
          <w:p w14:paraId="07F2149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陕西延长石油（集团）有限责任公司研究院</w:t>
            </w:r>
          </w:p>
        </w:tc>
        <w:tc>
          <w:tcPr>
            <w:tcW w:w="1276" w:type="dxa"/>
            <w:tcBorders>
              <w:top w:val="single" w:sz="8" w:space="0" w:color="auto"/>
              <w:left w:val="single" w:sz="8" w:space="0" w:color="auto"/>
              <w:bottom w:val="single" w:sz="8" w:space="0" w:color="auto"/>
              <w:right w:val="single" w:sz="8" w:space="0" w:color="auto"/>
            </w:tcBorders>
            <w:vAlign w:val="center"/>
          </w:tcPr>
          <w:p w14:paraId="6D0CAE2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江绍静，</w:t>
            </w:r>
            <w:r w:rsidRPr="00344B7B">
              <w:rPr>
                <w:rFonts w:ascii="Times New Roman" w:eastAsia="宋体" w:hAnsi="Times New Roman" w:cs="Times New Roman"/>
                <w:szCs w:val="21"/>
                <w14:ligatures w14:val="none"/>
              </w:rPr>
              <w:t xml:space="preserve"> </w:t>
            </w:r>
            <w:r w:rsidRPr="00344B7B">
              <w:rPr>
                <w:rFonts w:ascii="Times New Roman" w:eastAsia="宋体" w:hAnsi="Times New Roman" w:cs="Times New Roman"/>
                <w:szCs w:val="21"/>
                <w14:ligatures w14:val="none"/>
              </w:rPr>
              <w:t>王贺谊，</w:t>
            </w:r>
            <w:r w:rsidRPr="00344B7B">
              <w:rPr>
                <w:rFonts w:ascii="Times New Roman" w:eastAsia="宋体" w:hAnsi="Times New Roman" w:cs="Times New Roman"/>
                <w:szCs w:val="21"/>
                <w14:ligatures w14:val="none"/>
              </w:rPr>
              <w:t xml:space="preserve"> </w:t>
            </w:r>
            <w:r w:rsidRPr="00344B7B">
              <w:rPr>
                <w:rFonts w:ascii="Times New Roman" w:eastAsia="宋体" w:hAnsi="Times New Roman" w:cs="Times New Roman"/>
                <w:szCs w:val="21"/>
                <w14:ligatures w14:val="none"/>
              </w:rPr>
              <w:t>张通，于祥等</w:t>
            </w:r>
          </w:p>
        </w:tc>
      </w:tr>
      <w:tr w:rsidR="00F07BFB" w:rsidRPr="00344B7B" w14:paraId="252267FD"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6BA446D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4</w:t>
            </w:r>
          </w:p>
        </w:tc>
        <w:tc>
          <w:tcPr>
            <w:tcW w:w="982" w:type="dxa"/>
            <w:tcBorders>
              <w:top w:val="single" w:sz="8" w:space="0" w:color="auto"/>
              <w:left w:val="single" w:sz="8" w:space="0" w:color="auto"/>
              <w:bottom w:val="single" w:sz="8" w:space="0" w:color="auto"/>
              <w:right w:val="single" w:sz="8" w:space="0" w:color="auto"/>
            </w:tcBorders>
            <w:vAlign w:val="center"/>
          </w:tcPr>
          <w:p w14:paraId="183FA82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论文</w:t>
            </w:r>
          </w:p>
        </w:tc>
        <w:tc>
          <w:tcPr>
            <w:tcW w:w="1843" w:type="dxa"/>
            <w:tcBorders>
              <w:top w:val="single" w:sz="8" w:space="0" w:color="auto"/>
              <w:left w:val="single" w:sz="8" w:space="0" w:color="auto"/>
              <w:bottom w:val="single" w:sz="8" w:space="0" w:color="auto"/>
              <w:right w:val="single" w:sz="8" w:space="0" w:color="auto"/>
            </w:tcBorders>
            <w:vAlign w:val="center"/>
          </w:tcPr>
          <w:p w14:paraId="5D22195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基于经济可行性的</w:t>
            </w:r>
            <w:r w:rsidRPr="00344B7B">
              <w:rPr>
                <w:rFonts w:ascii="Times New Roman" w:eastAsia="宋体" w:hAnsi="Times New Roman" w:cs="Times New Roman"/>
                <w:szCs w:val="21"/>
                <w14:ligatures w14:val="none"/>
              </w:rPr>
              <w:t xml:space="preserve">CCUS </w:t>
            </w:r>
            <w:r w:rsidRPr="00344B7B">
              <w:rPr>
                <w:rFonts w:ascii="Times New Roman" w:eastAsia="宋体" w:hAnsi="Times New Roman" w:cs="Times New Roman"/>
                <w:szCs w:val="21"/>
                <w14:ligatures w14:val="none"/>
              </w:rPr>
              <w:t>地质封存评估</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以陕西省为例</w:t>
            </w:r>
          </w:p>
        </w:tc>
        <w:tc>
          <w:tcPr>
            <w:tcW w:w="850" w:type="dxa"/>
            <w:tcBorders>
              <w:top w:val="single" w:sz="8" w:space="0" w:color="auto"/>
              <w:left w:val="single" w:sz="8" w:space="0" w:color="auto"/>
              <w:bottom w:val="single" w:sz="8" w:space="0" w:color="auto"/>
              <w:right w:val="single" w:sz="8" w:space="0" w:color="auto"/>
            </w:tcBorders>
            <w:vAlign w:val="center"/>
          </w:tcPr>
          <w:p w14:paraId="0033C5AD"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5D333CDC"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年第</w:t>
            </w:r>
            <w:r w:rsidRPr="00344B7B">
              <w:rPr>
                <w:rFonts w:ascii="Times New Roman" w:eastAsia="宋体" w:hAnsi="Times New Roman" w:cs="Times New Roman"/>
                <w:szCs w:val="21"/>
                <w14:ligatures w14:val="none"/>
              </w:rPr>
              <w:t>18</w:t>
            </w:r>
            <w:r w:rsidRPr="00344B7B">
              <w:rPr>
                <w:rFonts w:ascii="Times New Roman" w:eastAsia="宋体" w:hAnsi="Times New Roman" w:cs="Times New Roman"/>
                <w:szCs w:val="21"/>
                <w14:ligatures w14:val="none"/>
              </w:rPr>
              <w:t>卷第</w:t>
            </w:r>
            <w:r w:rsidRPr="00344B7B">
              <w:rPr>
                <w:rFonts w:ascii="Times New Roman" w:eastAsia="宋体" w:hAnsi="Times New Roman" w:cs="Times New Roman"/>
                <w:szCs w:val="21"/>
                <w14:ligatures w14:val="none"/>
              </w:rPr>
              <w:t>10</w:t>
            </w:r>
            <w:r w:rsidRPr="00344B7B">
              <w:rPr>
                <w:rFonts w:ascii="Times New Roman" w:eastAsia="宋体" w:hAnsi="Times New Roman" w:cs="Times New Roman"/>
                <w:szCs w:val="21"/>
                <w14:ligatures w14:val="none"/>
              </w:rPr>
              <w:t>期</w:t>
            </w:r>
            <w:r w:rsidRPr="00344B7B">
              <w:rPr>
                <w:rFonts w:ascii="Times New Roman" w:eastAsia="宋体" w:hAnsi="Times New Roman" w:cs="Times New Roman"/>
                <w:szCs w:val="21"/>
                <w14:ligatures w14:val="none"/>
              </w:rPr>
              <w:t>2729</w:t>
            </w:r>
            <w:r w:rsidRPr="00344B7B">
              <w:rPr>
                <w:rFonts w:ascii="Times New Roman" w:eastAsia="宋体" w:hAnsi="Times New Roman" w:cs="Times New Roman"/>
                <w:szCs w:val="21"/>
                <w14:ligatures w14:val="none"/>
              </w:rPr>
              <w:t>页</w:t>
            </w:r>
            <w:r w:rsidRPr="00344B7B">
              <w:rPr>
                <w:rFonts w:ascii="Times New Roman" w:eastAsia="宋体" w:hAnsi="Times New Roman" w:cs="Times New Roman"/>
                <w:szCs w:val="21"/>
                <w14:ligatures w14:val="none"/>
              </w:rPr>
              <w:t>-2737</w:t>
            </w:r>
            <w:r w:rsidRPr="00344B7B">
              <w:rPr>
                <w:rFonts w:ascii="Times New Roman" w:eastAsia="宋体" w:hAnsi="Times New Roman" w:cs="Times New Roman"/>
                <w:szCs w:val="21"/>
                <w14:ligatures w14:val="none"/>
              </w:rPr>
              <w:t>页</w:t>
            </w:r>
          </w:p>
        </w:tc>
        <w:tc>
          <w:tcPr>
            <w:tcW w:w="992" w:type="dxa"/>
            <w:tcBorders>
              <w:top w:val="single" w:sz="8" w:space="0" w:color="auto"/>
              <w:left w:val="single" w:sz="8" w:space="0" w:color="auto"/>
              <w:bottom w:val="single" w:sz="8" w:space="0" w:color="auto"/>
              <w:right w:val="single" w:sz="8" w:space="0" w:color="auto"/>
            </w:tcBorders>
            <w:vAlign w:val="center"/>
          </w:tcPr>
          <w:p w14:paraId="11B2BAE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11</w:t>
            </w:r>
            <w:r w:rsidRPr="00344B7B">
              <w:rPr>
                <w:rFonts w:ascii="Times New Roman" w:eastAsia="宋体" w:hAnsi="Times New Roman" w:cs="Times New Roman"/>
                <w:szCs w:val="21"/>
                <w14:ligatures w14:val="none"/>
              </w:rPr>
              <w:t>月</w:t>
            </w:r>
          </w:p>
        </w:tc>
        <w:tc>
          <w:tcPr>
            <w:tcW w:w="709" w:type="dxa"/>
            <w:tcBorders>
              <w:top w:val="single" w:sz="8" w:space="0" w:color="auto"/>
              <w:left w:val="single" w:sz="8" w:space="0" w:color="auto"/>
              <w:bottom w:val="single" w:sz="8" w:space="0" w:color="auto"/>
              <w:right w:val="single" w:sz="8" w:space="0" w:color="auto"/>
            </w:tcBorders>
            <w:vAlign w:val="center"/>
          </w:tcPr>
          <w:p w14:paraId="10B94F98"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环境工程学报</w:t>
            </w:r>
          </w:p>
        </w:tc>
        <w:tc>
          <w:tcPr>
            <w:tcW w:w="1134" w:type="dxa"/>
            <w:tcBorders>
              <w:top w:val="single" w:sz="8" w:space="0" w:color="auto"/>
              <w:left w:val="single" w:sz="8" w:space="0" w:color="auto"/>
              <w:bottom w:val="single" w:sz="8" w:space="0" w:color="auto"/>
              <w:right w:val="single" w:sz="8" w:space="0" w:color="auto"/>
            </w:tcBorders>
            <w:vAlign w:val="center"/>
          </w:tcPr>
          <w:p w14:paraId="302F309E" w14:textId="77777777" w:rsidR="00F07BFB" w:rsidRPr="00344B7B" w:rsidRDefault="00F07BFB" w:rsidP="00F07BFB">
            <w:pPr>
              <w:jc w:val="center"/>
              <w:rPr>
                <w:rFonts w:ascii="Times New Roman" w:eastAsia="宋体" w:hAnsi="Times New Roman" w:cs="Times New Roman"/>
                <w:szCs w:val="21"/>
                <w14:ligatures w14:val="none"/>
              </w:rPr>
            </w:pPr>
            <w:hyperlink r:id="rId7" w:tgtFrame="_blank" w:history="1">
              <w:r w:rsidRPr="00344B7B">
                <w:rPr>
                  <w:rFonts w:ascii="Times New Roman" w:eastAsia="宋体" w:hAnsi="Times New Roman" w:cs="Times New Roman"/>
                  <w:szCs w:val="21"/>
                  <w14:ligatures w14:val="none"/>
                </w:rPr>
                <w:t>生态环境部环境规划院</w:t>
              </w:r>
            </w:hyperlink>
          </w:p>
          <w:p w14:paraId="1D68F24B" w14:textId="77777777" w:rsidR="00F07BFB" w:rsidRPr="00344B7B" w:rsidRDefault="00F07BFB" w:rsidP="00F07BFB">
            <w:pPr>
              <w:jc w:val="center"/>
              <w:rPr>
                <w:rFonts w:ascii="Times New Roman" w:eastAsia="宋体" w:hAnsi="Times New Roman" w:cs="Times New Roman"/>
                <w:szCs w:val="21"/>
                <w14:ligatures w14:val="none"/>
              </w:rPr>
            </w:pPr>
          </w:p>
        </w:tc>
        <w:tc>
          <w:tcPr>
            <w:tcW w:w="1276" w:type="dxa"/>
            <w:tcBorders>
              <w:top w:val="single" w:sz="8" w:space="0" w:color="auto"/>
              <w:left w:val="single" w:sz="8" w:space="0" w:color="auto"/>
              <w:bottom w:val="single" w:sz="8" w:space="0" w:color="auto"/>
              <w:right w:val="single" w:sz="8" w:space="0" w:color="auto"/>
            </w:tcBorders>
            <w:vAlign w:val="center"/>
          </w:tcPr>
          <w:p w14:paraId="5E23F95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李琦等</w:t>
            </w:r>
          </w:p>
        </w:tc>
      </w:tr>
      <w:tr w:rsidR="00F07BFB" w:rsidRPr="00344B7B" w14:paraId="2ED8C5DA" w14:textId="77777777" w:rsidTr="00852C04">
        <w:trPr>
          <w:trHeight w:val="1703"/>
          <w:jc w:val="center"/>
        </w:trPr>
        <w:tc>
          <w:tcPr>
            <w:tcW w:w="426" w:type="dxa"/>
            <w:tcBorders>
              <w:top w:val="single" w:sz="8" w:space="0" w:color="auto"/>
              <w:left w:val="single" w:sz="8" w:space="0" w:color="auto"/>
              <w:bottom w:val="single" w:sz="8" w:space="0" w:color="auto"/>
              <w:right w:val="single" w:sz="8" w:space="0" w:color="auto"/>
            </w:tcBorders>
            <w:vAlign w:val="center"/>
          </w:tcPr>
          <w:p w14:paraId="33FC0A6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5</w:t>
            </w:r>
          </w:p>
        </w:tc>
        <w:tc>
          <w:tcPr>
            <w:tcW w:w="982" w:type="dxa"/>
            <w:tcBorders>
              <w:top w:val="single" w:sz="8" w:space="0" w:color="auto"/>
              <w:left w:val="single" w:sz="8" w:space="0" w:color="auto"/>
              <w:bottom w:val="single" w:sz="8" w:space="0" w:color="auto"/>
              <w:right w:val="single" w:sz="8" w:space="0" w:color="auto"/>
            </w:tcBorders>
            <w:vAlign w:val="center"/>
          </w:tcPr>
          <w:p w14:paraId="67282C25"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论文</w:t>
            </w:r>
          </w:p>
        </w:tc>
        <w:tc>
          <w:tcPr>
            <w:tcW w:w="1843" w:type="dxa"/>
            <w:tcBorders>
              <w:top w:val="single" w:sz="8" w:space="0" w:color="auto"/>
              <w:left w:val="single" w:sz="8" w:space="0" w:color="auto"/>
              <w:bottom w:val="single" w:sz="8" w:space="0" w:color="auto"/>
              <w:right w:val="single" w:sz="8" w:space="0" w:color="auto"/>
            </w:tcBorders>
            <w:vAlign w:val="center"/>
          </w:tcPr>
          <w:p w14:paraId="0B3264A8" w14:textId="77777777" w:rsidR="00F07BFB" w:rsidRPr="00344B7B" w:rsidRDefault="00F07BFB" w:rsidP="00F07BFB">
            <w:pPr>
              <w:jc w:val="center"/>
              <w:rPr>
                <w:rFonts w:ascii="Times New Roman" w:eastAsia="宋体" w:hAnsi="Times New Roman" w:cs="Times New Roman"/>
                <w:szCs w:val="21"/>
                <w14:ligatures w14:val="none"/>
              </w:rPr>
            </w:pPr>
            <w:bookmarkStart w:id="6" w:name="OLE_LINK41"/>
            <w:r w:rsidRPr="00344B7B">
              <w:rPr>
                <w:rFonts w:ascii="Times New Roman" w:eastAsia="宋体" w:hAnsi="Times New Roman" w:cs="Times New Roman"/>
                <w:szCs w:val="21"/>
                <w14:ligatures w14:val="none"/>
              </w:rPr>
              <w:t>基于多准则决策的</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地质封存场地适宜性评价方法</w:t>
            </w:r>
            <w:bookmarkEnd w:id="6"/>
          </w:p>
        </w:tc>
        <w:tc>
          <w:tcPr>
            <w:tcW w:w="850" w:type="dxa"/>
            <w:tcBorders>
              <w:top w:val="single" w:sz="8" w:space="0" w:color="auto"/>
              <w:left w:val="single" w:sz="8" w:space="0" w:color="auto"/>
              <w:bottom w:val="single" w:sz="8" w:space="0" w:color="auto"/>
              <w:right w:val="single" w:sz="8" w:space="0" w:color="auto"/>
            </w:tcBorders>
            <w:vAlign w:val="center"/>
          </w:tcPr>
          <w:p w14:paraId="274C3303" w14:textId="77777777" w:rsidR="00F07BFB" w:rsidRPr="00344B7B" w:rsidRDefault="00F07BFB" w:rsidP="00F07BFB">
            <w:pPr>
              <w:jc w:val="center"/>
              <w:rPr>
                <w:rFonts w:ascii="Times New Roman" w:eastAsia="宋体" w:hAnsi="Times New Roman" w:cs="Times New Roman"/>
                <w:szCs w:val="21"/>
                <w14:ligatures w14:val="none"/>
              </w:rPr>
            </w:pPr>
            <w:bookmarkStart w:id="7" w:name="OLE_LINK58"/>
            <w:r w:rsidRPr="00344B7B">
              <w:rPr>
                <w:rFonts w:ascii="Times New Roman" w:eastAsia="宋体" w:hAnsi="Times New Roman" w:cs="Times New Roman"/>
                <w:szCs w:val="21"/>
                <w14:ligatures w14:val="none"/>
              </w:rPr>
              <w:t>中国</w:t>
            </w:r>
            <w:bookmarkEnd w:id="7"/>
          </w:p>
        </w:tc>
        <w:tc>
          <w:tcPr>
            <w:tcW w:w="1134" w:type="dxa"/>
            <w:tcBorders>
              <w:top w:val="single" w:sz="8" w:space="0" w:color="auto"/>
              <w:left w:val="single" w:sz="8" w:space="0" w:color="auto"/>
              <w:bottom w:val="single" w:sz="8" w:space="0" w:color="auto"/>
              <w:right w:val="single" w:sz="8" w:space="0" w:color="auto"/>
            </w:tcBorders>
            <w:vAlign w:val="center"/>
          </w:tcPr>
          <w:p w14:paraId="314DB37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2023</w:t>
            </w:r>
            <w:r w:rsidRPr="00344B7B">
              <w:rPr>
                <w:rFonts w:ascii="Times New Roman" w:eastAsia="宋体" w:hAnsi="Times New Roman" w:cs="Times New Roman"/>
                <w:szCs w:val="21"/>
                <w14:ligatures w14:val="none"/>
              </w:rPr>
              <w:t>年第</w:t>
            </w:r>
            <w:r w:rsidRPr="00344B7B">
              <w:rPr>
                <w:rFonts w:ascii="Times New Roman" w:eastAsia="宋体" w:hAnsi="Times New Roman" w:cs="Times New Roman"/>
                <w:szCs w:val="21"/>
                <w14:ligatures w14:val="none"/>
              </w:rPr>
              <w:t>43</w:t>
            </w:r>
            <w:r w:rsidRPr="00344B7B">
              <w:rPr>
                <w:rFonts w:ascii="Times New Roman" w:eastAsia="宋体" w:hAnsi="Times New Roman" w:cs="Times New Roman"/>
                <w:szCs w:val="21"/>
                <w14:ligatures w14:val="none"/>
              </w:rPr>
              <w:t>卷第</w:t>
            </w:r>
            <w:r w:rsidRPr="00344B7B">
              <w:rPr>
                <w:rFonts w:ascii="Times New Roman" w:eastAsia="宋体" w:hAnsi="Times New Roman" w:cs="Times New Roman"/>
                <w:szCs w:val="21"/>
                <w14:ligatures w14:val="none"/>
              </w:rPr>
              <w:t>2</w:t>
            </w:r>
            <w:r w:rsidRPr="00344B7B">
              <w:rPr>
                <w:rFonts w:ascii="Times New Roman" w:eastAsia="宋体" w:hAnsi="Times New Roman" w:cs="Times New Roman"/>
                <w:szCs w:val="21"/>
                <w14:ligatures w14:val="none"/>
              </w:rPr>
              <w:t>期</w:t>
            </w:r>
            <w:r w:rsidRPr="00344B7B">
              <w:rPr>
                <w:rFonts w:ascii="Times New Roman" w:eastAsia="宋体" w:hAnsi="Times New Roman" w:cs="Times New Roman"/>
                <w:szCs w:val="21"/>
                <w14:ligatures w14:val="none"/>
              </w:rPr>
              <w:t>551</w:t>
            </w:r>
            <w:r w:rsidRPr="00344B7B">
              <w:rPr>
                <w:rFonts w:ascii="Times New Roman" w:eastAsia="宋体" w:hAnsi="Times New Roman" w:cs="Times New Roman"/>
                <w:szCs w:val="21"/>
                <w14:ligatures w14:val="none"/>
              </w:rPr>
              <w:t>页</w:t>
            </w:r>
            <w:r w:rsidRPr="00344B7B">
              <w:rPr>
                <w:rFonts w:ascii="Times New Roman" w:eastAsia="宋体" w:hAnsi="Times New Roman" w:cs="Times New Roman"/>
                <w:szCs w:val="21"/>
                <w14:ligatures w14:val="none"/>
              </w:rPr>
              <w:t>-559</w:t>
            </w:r>
            <w:r w:rsidRPr="00344B7B">
              <w:rPr>
                <w:rFonts w:ascii="Times New Roman" w:eastAsia="宋体" w:hAnsi="Times New Roman" w:cs="Times New Roman"/>
                <w:szCs w:val="21"/>
                <w14:ligatures w14:val="none"/>
              </w:rPr>
              <w:t>页</w:t>
            </w:r>
          </w:p>
        </w:tc>
        <w:tc>
          <w:tcPr>
            <w:tcW w:w="992" w:type="dxa"/>
            <w:tcBorders>
              <w:top w:val="single" w:sz="8" w:space="0" w:color="auto"/>
              <w:left w:val="single" w:sz="8" w:space="0" w:color="auto"/>
              <w:bottom w:val="single" w:sz="8" w:space="0" w:color="auto"/>
              <w:right w:val="single" w:sz="8" w:space="0" w:color="auto"/>
            </w:tcBorders>
            <w:vAlign w:val="center"/>
          </w:tcPr>
          <w:p w14:paraId="0CEB7B2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2023</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3</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2</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40DF8E16"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第四纪研究</w:t>
            </w:r>
          </w:p>
        </w:tc>
        <w:tc>
          <w:tcPr>
            <w:tcW w:w="1134" w:type="dxa"/>
            <w:tcBorders>
              <w:top w:val="single" w:sz="8" w:space="0" w:color="auto"/>
              <w:left w:val="single" w:sz="8" w:space="0" w:color="auto"/>
              <w:bottom w:val="single" w:sz="8" w:space="0" w:color="auto"/>
              <w:right w:val="single" w:sz="8" w:space="0" w:color="auto"/>
            </w:tcBorders>
            <w:vAlign w:val="center"/>
          </w:tcPr>
          <w:p w14:paraId="5B5AA773" w14:textId="77777777" w:rsidR="00F07BFB" w:rsidRPr="00344B7B" w:rsidRDefault="00F07BFB" w:rsidP="00F07BFB">
            <w:pPr>
              <w:widowControl/>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1276" w:type="dxa"/>
            <w:tcBorders>
              <w:top w:val="single" w:sz="8" w:space="0" w:color="auto"/>
              <w:left w:val="single" w:sz="8" w:space="0" w:color="auto"/>
              <w:bottom w:val="single" w:sz="8" w:space="0" w:color="auto"/>
              <w:right w:val="single" w:sz="8" w:space="0" w:color="auto"/>
            </w:tcBorders>
            <w:vAlign w:val="center"/>
          </w:tcPr>
          <w:p w14:paraId="3FD6CF3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许晓艺，李琦，刘桂臻，景萌，李小春</w:t>
            </w:r>
          </w:p>
        </w:tc>
      </w:tr>
      <w:tr w:rsidR="00F07BFB" w:rsidRPr="00344B7B" w14:paraId="130E968D"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4D2B179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6</w:t>
            </w:r>
          </w:p>
        </w:tc>
        <w:tc>
          <w:tcPr>
            <w:tcW w:w="982" w:type="dxa"/>
            <w:tcBorders>
              <w:top w:val="single" w:sz="8" w:space="0" w:color="auto"/>
              <w:left w:val="single" w:sz="8" w:space="0" w:color="auto"/>
              <w:bottom w:val="single" w:sz="8" w:space="0" w:color="auto"/>
              <w:right w:val="single" w:sz="8" w:space="0" w:color="auto"/>
            </w:tcBorders>
            <w:vAlign w:val="center"/>
          </w:tcPr>
          <w:p w14:paraId="0935863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论文</w:t>
            </w:r>
          </w:p>
        </w:tc>
        <w:tc>
          <w:tcPr>
            <w:tcW w:w="1843" w:type="dxa"/>
            <w:tcBorders>
              <w:top w:val="single" w:sz="8" w:space="0" w:color="auto"/>
              <w:left w:val="single" w:sz="8" w:space="0" w:color="auto"/>
              <w:bottom w:val="single" w:sz="8" w:space="0" w:color="auto"/>
              <w:right w:val="single" w:sz="8" w:space="0" w:color="auto"/>
            </w:tcBorders>
            <w:vAlign w:val="center"/>
          </w:tcPr>
          <w:p w14:paraId="656B2EA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驱油井伴生气处理工艺的关键物性参数研究</w:t>
            </w:r>
          </w:p>
        </w:tc>
        <w:tc>
          <w:tcPr>
            <w:tcW w:w="850" w:type="dxa"/>
            <w:tcBorders>
              <w:top w:val="single" w:sz="8" w:space="0" w:color="auto"/>
              <w:left w:val="single" w:sz="8" w:space="0" w:color="auto"/>
              <w:bottom w:val="single" w:sz="8" w:space="0" w:color="auto"/>
              <w:right w:val="single" w:sz="8" w:space="0" w:color="auto"/>
            </w:tcBorders>
            <w:vAlign w:val="center"/>
          </w:tcPr>
          <w:p w14:paraId="5BE9460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1F3095C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年第</w:t>
            </w:r>
            <w:r w:rsidRPr="00344B7B">
              <w:rPr>
                <w:rFonts w:ascii="Times New Roman" w:eastAsia="宋体" w:hAnsi="Times New Roman" w:cs="Times New Roman"/>
                <w:szCs w:val="21"/>
                <w14:ligatures w14:val="none"/>
              </w:rPr>
              <w:t>53</w:t>
            </w:r>
            <w:r w:rsidRPr="00344B7B">
              <w:rPr>
                <w:rFonts w:ascii="Times New Roman" w:eastAsia="宋体" w:hAnsi="Times New Roman" w:cs="Times New Roman"/>
                <w:szCs w:val="21"/>
                <w14:ligatures w14:val="none"/>
              </w:rPr>
              <w:t>卷第</w:t>
            </w:r>
            <w:r w:rsidRPr="00344B7B">
              <w:rPr>
                <w:rFonts w:ascii="Times New Roman" w:eastAsia="宋体" w:hAnsi="Times New Roman" w:cs="Times New Roman"/>
                <w:szCs w:val="21"/>
                <w14:ligatures w14:val="none"/>
              </w:rPr>
              <w:t>1</w:t>
            </w:r>
            <w:r w:rsidRPr="00344B7B">
              <w:rPr>
                <w:rFonts w:ascii="Times New Roman" w:eastAsia="宋体" w:hAnsi="Times New Roman" w:cs="Times New Roman"/>
                <w:szCs w:val="21"/>
                <w14:ligatures w14:val="none"/>
              </w:rPr>
              <w:t>期</w:t>
            </w:r>
            <w:r w:rsidRPr="00344B7B">
              <w:rPr>
                <w:rFonts w:ascii="Times New Roman" w:eastAsia="宋体" w:hAnsi="Times New Roman" w:cs="Times New Roman"/>
                <w:szCs w:val="21"/>
                <w14:ligatures w14:val="none"/>
              </w:rPr>
              <w:t>56</w:t>
            </w:r>
            <w:r w:rsidRPr="00344B7B">
              <w:rPr>
                <w:rFonts w:ascii="Times New Roman" w:eastAsia="宋体" w:hAnsi="Times New Roman" w:cs="Times New Roman"/>
                <w:szCs w:val="21"/>
                <w14:ligatures w14:val="none"/>
              </w:rPr>
              <w:t>页</w:t>
            </w:r>
            <w:r w:rsidRPr="00344B7B">
              <w:rPr>
                <w:rFonts w:ascii="Times New Roman" w:eastAsia="宋体" w:hAnsi="Times New Roman" w:cs="Times New Roman"/>
                <w:szCs w:val="21"/>
                <w14:ligatures w14:val="none"/>
              </w:rPr>
              <w:t>-62</w:t>
            </w:r>
            <w:r w:rsidRPr="00344B7B">
              <w:rPr>
                <w:rFonts w:ascii="Times New Roman" w:eastAsia="宋体" w:hAnsi="Times New Roman" w:cs="Times New Roman"/>
                <w:szCs w:val="21"/>
                <w14:ligatures w14:val="none"/>
              </w:rPr>
              <w:t>页</w:t>
            </w:r>
          </w:p>
        </w:tc>
        <w:tc>
          <w:tcPr>
            <w:tcW w:w="992" w:type="dxa"/>
            <w:tcBorders>
              <w:top w:val="single" w:sz="8" w:space="0" w:color="auto"/>
              <w:left w:val="single" w:sz="8" w:space="0" w:color="auto"/>
              <w:bottom w:val="single" w:sz="8" w:space="0" w:color="auto"/>
              <w:right w:val="single" w:sz="8" w:space="0" w:color="auto"/>
            </w:tcBorders>
            <w:vAlign w:val="center"/>
          </w:tcPr>
          <w:p w14:paraId="25EF7460"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1</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15</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6E50425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石油</w:t>
            </w:r>
          </w:p>
          <w:p w14:paraId="180EF28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化工</w:t>
            </w:r>
          </w:p>
        </w:tc>
        <w:tc>
          <w:tcPr>
            <w:tcW w:w="1134" w:type="dxa"/>
            <w:tcBorders>
              <w:top w:val="single" w:sz="8" w:space="0" w:color="auto"/>
              <w:left w:val="single" w:sz="8" w:space="0" w:color="auto"/>
              <w:bottom w:val="single" w:sz="8" w:space="0" w:color="auto"/>
              <w:right w:val="single" w:sz="8" w:space="0" w:color="auto"/>
            </w:tcBorders>
            <w:vAlign w:val="center"/>
          </w:tcPr>
          <w:p w14:paraId="107B11E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陕西延长石油（集团）有限责任公司研究院</w:t>
            </w:r>
          </w:p>
        </w:tc>
        <w:tc>
          <w:tcPr>
            <w:tcW w:w="1276" w:type="dxa"/>
            <w:tcBorders>
              <w:top w:val="single" w:sz="8" w:space="0" w:color="auto"/>
              <w:left w:val="single" w:sz="8" w:space="0" w:color="auto"/>
              <w:bottom w:val="single" w:sz="8" w:space="0" w:color="auto"/>
              <w:right w:val="single" w:sz="8" w:space="0" w:color="auto"/>
            </w:tcBorders>
            <w:vAlign w:val="center"/>
          </w:tcPr>
          <w:p w14:paraId="5C6B14E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孙晓，张春威，刘瑛，梁全胜，</w:t>
            </w:r>
          </w:p>
        </w:tc>
      </w:tr>
      <w:tr w:rsidR="00F07BFB" w:rsidRPr="00344B7B" w14:paraId="015DAD58"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31B25985"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7</w:t>
            </w:r>
          </w:p>
        </w:tc>
        <w:tc>
          <w:tcPr>
            <w:tcW w:w="982" w:type="dxa"/>
            <w:tcBorders>
              <w:top w:val="single" w:sz="8" w:space="0" w:color="auto"/>
              <w:left w:val="single" w:sz="8" w:space="0" w:color="auto"/>
              <w:bottom w:val="single" w:sz="8" w:space="0" w:color="auto"/>
              <w:right w:val="single" w:sz="8" w:space="0" w:color="auto"/>
            </w:tcBorders>
            <w:vAlign w:val="center"/>
          </w:tcPr>
          <w:p w14:paraId="222102EF"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发明</w:t>
            </w:r>
          </w:p>
        </w:tc>
        <w:tc>
          <w:tcPr>
            <w:tcW w:w="1843" w:type="dxa"/>
            <w:tcBorders>
              <w:top w:val="single" w:sz="8" w:space="0" w:color="auto"/>
              <w:left w:val="single" w:sz="8" w:space="0" w:color="auto"/>
              <w:bottom w:val="single" w:sz="8" w:space="0" w:color="auto"/>
              <w:right w:val="single" w:sz="8" w:space="0" w:color="auto"/>
            </w:tcBorders>
            <w:vAlign w:val="center"/>
          </w:tcPr>
          <w:p w14:paraId="677A4677"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一种基于磁共振成像监测超临界</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 xml:space="preserve"> </w:t>
            </w:r>
            <w:r w:rsidRPr="00344B7B">
              <w:rPr>
                <w:rFonts w:ascii="Times New Roman" w:eastAsia="宋体" w:hAnsi="Times New Roman" w:cs="Times New Roman"/>
                <w:szCs w:val="21"/>
                <w14:ligatures w14:val="none"/>
              </w:rPr>
              <w:t>压裂油藏储层岩心的方法及装置</w:t>
            </w:r>
          </w:p>
        </w:tc>
        <w:tc>
          <w:tcPr>
            <w:tcW w:w="850" w:type="dxa"/>
            <w:tcBorders>
              <w:top w:val="single" w:sz="8" w:space="0" w:color="auto"/>
              <w:left w:val="single" w:sz="8" w:space="0" w:color="auto"/>
              <w:bottom w:val="single" w:sz="8" w:space="0" w:color="auto"/>
              <w:right w:val="single" w:sz="8" w:space="0" w:color="auto"/>
            </w:tcBorders>
            <w:vAlign w:val="center"/>
          </w:tcPr>
          <w:p w14:paraId="58EE338C"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453C666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ZL 2022 1 0715256.5</w:t>
            </w:r>
          </w:p>
        </w:tc>
        <w:tc>
          <w:tcPr>
            <w:tcW w:w="992" w:type="dxa"/>
            <w:tcBorders>
              <w:top w:val="single" w:sz="8" w:space="0" w:color="auto"/>
              <w:left w:val="single" w:sz="8" w:space="0" w:color="auto"/>
              <w:bottom w:val="single" w:sz="8" w:space="0" w:color="auto"/>
              <w:right w:val="single" w:sz="8" w:space="0" w:color="auto"/>
            </w:tcBorders>
            <w:vAlign w:val="center"/>
          </w:tcPr>
          <w:p w14:paraId="3931C135"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05</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31</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44CDD9C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7052884</w:t>
            </w:r>
          </w:p>
        </w:tc>
        <w:tc>
          <w:tcPr>
            <w:tcW w:w="1134" w:type="dxa"/>
            <w:tcBorders>
              <w:top w:val="single" w:sz="8" w:space="0" w:color="auto"/>
              <w:left w:val="single" w:sz="8" w:space="0" w:color="auto"/>
              <w:bottom w:val="single" w:sz="8" w:space="0" w:color="auto"/>
              <w:right w:val="single" w:sz="8" w:space="0" w:color="auto"/>
            </w:tcBorders>
            <w:vAlign w:val="center"/>
          </w:tcPr>
          <w:p w14:paraId="2828AB1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1276" w:type="dxa"/>
            <w:tcBorders>
              <w:top w:val="single" w:sz="8" w:space="0" w:color="auto"/>
              <w:left w:val="single" w:sz="8" w:space="0" w:color="auto"/>
              <w:bottom w:val="single" w:sz="8" w:space="0" w:color="auto"/>
              <w:right w:val="single" w:sz="8" w:space="0" w:color="auto"/>
            </w:tcBorders>
            <w:vAlign w:val="center"/>
          </w:tcPr>
          <w:p w14:paraId="3B387E9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徐亮</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李琦</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曹小敏</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陈</w:t>
            </w:r>
            <w:proofErr w:type="gramStart"/>
            <w:r w:rsidRPr="00344B7B">
              <w:rPr>
                <w:rFonts w:ascii="Times New Roman" w:eastAsia="宋体" w:hAnsi="Times New Roman" w:cs="Times New Roman"/>
                <w:szCs w:val="21"/>
                <w14:ligatures w14:val="none"/>
              </w:rPr>
              <w:t>佺</w:t>
            </w:r>
            <w:proofErr w:type="gramEnd"/>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谭永胜</w:t>
            </w:r>
          </w:p>
        </w:tc>
      </w:tr>
      <w:tr w:rsidR="00F07BFB" w:rsidRPr="00344B7B" w14:paraId="56134048"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01CFC2D1"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8</w:t>
            </w:r>
          </w:p>
        </w:tc>
        <w:tc>
          <w:tcPr>
            <w:tcW w:w="982" w:type="dxa"/>
            <w:tcBorders>
              <w:top w:val="single" w:sz="8" w:space="0" w:color="auto"/>
              <w:left w:val="single" w:sz="8" w:space="0" w:color="auto"/>
              <w:bottom w:val="single" w:sz="8" w:space="0" w:color="auto"/>
              <w:right w:val="single" w:sz="8" w:space="0" w:color="auto"/>
            </w:tcBorders>
            <w:vAlign w:val="center"/>
          </w:tcPr>
          <w:p w14:paraId="1A71881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发明</w:t>
            </w:r>
          </w:p>
        </w:tc>
        <w:tc>
          <w:tcPr>
            <w:tcW w:w="1843" w:type="dxa"/>
            <w:tcBorders>
              <w:top w:val="single" w:sz="8" w:space="0" w:color="auto"/>
              <w:left w:val="single" w:sz="8" w:space="0" w:color="auto"/>
              <w:bottom w:val="single" w:sz="8" w:space="0" w:color="auto"/>
              <w:right w:val="single" w:sz="8" w:space="0" w:color="auto"/>
            </w:tcBorders>
            <w:vAlign w:val="center"/>
          </w:tcPr>
          <w:p w14:paraId="107EE097" w14:textId="77777777" w:rsidR="00F07BFB" w:rsidRPr="00344B7B" w:rsidRDefault="00F07BFB" w:rsidP="00F07BFB">
            <w:pP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一种基于光纤传感的低渗透岩石突破压力的测量方法及装置</w:t>
            </w:r>
          </w:p>
        </w:tc>
        <w:tc>
          <w:tcPr>
            <w:tcW w:w="850" w:type="dxa"/>
            <w:tcBorders>
              <w:top w:val="single" w:sz="8" w:space="0" w:color="auto"/>
              <w:left w:val="single" w:sz="8" w:space="0" w:color="auto"/>
              <w:bottom w:val="single" w:sz="8" w:space="0" w:color="auto"/>
              <w:right w:val="single" w:sz="8" w:space="0" w:color="auto"/>
            </w:tcBorders>
            <w:vAlign w:val="center"/>
          </w:tcPr>
          <w:p w14:paraId="6E7AC03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762C8E0D" w14:textId="77777777" w:rsidR="00F07BFB" w:rsidRPr="00344B7B" w:rsidRDefault="00F07BFB" w:rsidP="00F07BFB">
            <w:pPr>
              <w:jc w:val="center"/>
              <w:rPr>
                <w:rFonts w:ascii="Times New Roman" w:eastAsia="宋体" w:hAnsi="Times New Roman" w:cs="Times New Roman"/>
                <w:szCs w:val="21"/>
                <w:highlight w:val="yellow"/>
                <w14:ligatures w14:val="none"/>
              </w:rPr>
            </w:pPr>
            <w:r w:rsidRPr="00344B7B">
              <w:rPr>
                <w:rFonts w:ascii="Times New Roman" w:eastAsia="宋体" w:hAnsi="Times New Roman" w:cs="Times New Roman"/>
                <w:szCs w:val="21"/>
                <w14:ligatures w14:val="none"/>
              </w:rPr>
              <w:t>ZL 2022 1 0683309.X</w:t>
            </w:r>
          </w:p>
        </w:tc>
        <w:tc>
          <w:tcPr>
            <w:tcW w:w="992" w:type="dxa"/>
            <w:tcBorders>
              <w:top w:val="single" w:sz="8" w:space="0" w:color="auto"/>
              <w:left w:val="single" w:sz="8" w:space="0" w:color="auto"/>
              <w:bottom w:val="single" w:sz="8" w:space="0" w:color="auto"/>
              <w:right w:val="single" w:sz="8" w:space="0" w:color="auto"/>
            </w:tcBorders>
            <w:vAlign w:val="center"/>
          </w:tcPr>
          <w:p w14:paraId="26527466" w14:textId="77777777" w:rsidR="00F07BFB" w:rsidRPr="00344B7B" w:rsidRDefault="00F07BFB" w:rsidP="00F07BFB">
            <w:pPr>
              <w:jc w:val="center"/>
              <w:rPr>
                <w:rFonts w:ascii="Times New Roman" w:eastAsia="宋体" w:hAnsi="Times New Roman" w:cs="Times New Roman"/>
                <w:szCs w:val="21"/>
                <w:highlight w:val="yellow"/>
                <w14:ligatures w14:val="none"/>
              </w:rPr>
            </w:pPr>
            <w:r w:rsidRPr="00344B7B">
              <w:rPr>
                <w:rFonts w:ascii="Times New Roman" w:eastAsia="宋体" w:hAnsi="Times New Roman" w:cs="Times New Roman"/>
                <w:szCs w:val="21"/>
                <w14:ligatures w14:val="none"/>
              </w:rPr>
              <w:t>2024</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04</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23</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44482148" w14:textId="77777777" w:rsidR="00F07BFB" w:rsidRPr="00344B7B" w:rsidRDefault="00F07BFB" w:rsidP="00F07BFB">
            <w:pPr>
              <w:jc w:val="center"/>
              <w:rPr>
                <w:rFonts w:ascii="Times New Roman" w:eastAsia="宋体" w:hAnsi="Times New Roman" w:cs="Times New Roman"/>
                <w:szCs w:val="21"/>
                <w:highlight w:val="yellow"/>
                <w14:ligatures w14:val="none"/>
              </w:rPr>
            </w:pPr>
            <w:r w:rsidRPr="00344B7B">
              <w:rPr>
                <w:rFonts w:ascii="Times New Roman" w:eastAsia="宋体" w:hAnsi="Times New Roman" w:cs="Times New Roman"/>
                <w:szCs w:val="21"/>
                <w14:ligatures w14:val="none"/>
              </w:rPr>
              <w:t>6929468</w:t>
            </w:r>
          </w:p>
        </w:tc>
        <w:tc>
          <w:tcPr>
            <w:tcW w:w="1134" w:type="dxa"/>
            <w:tcBorders>
              <w:top w:val="single" w:sz="8" w:space="0" w:color="auto"/>
              <w:left w:val="single" w:sz="8" w:space="0" w:color="auto"/>
              <w:bottom w:val="single" w:sz="8" w:space="0" w:color="auto"/>
              <w:right w:val="single" w:sz="8" w:space="0" w:color="auto"/>
            </w:tcBorders>
            <w:vAlign w:val="center"/>
          </w:tcPr>
          <w:p w14:paraId="1E3191C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1276" w:type="dxa"/>
            <w:tcBorders>
              <w:top w:val="single" w:sz="8" w:space="0" w:color="auto"/>
              <w:left w:val="single" w:sz="8" w:space="0" w:color="auto"/>
              <w:bottom w:val="single" w:sz="8" w:space="0" w:color="auto"/>
              <w:right w:val="single" w:sz="8" w:space="0" w:color="auto"/>
            </w:tcBorders>
            <w:vAlign w:val="center"/>
          </w:tcPr>
          <w:p w14:paraId="6EB2A28F" w14:textId="77777777" w:rsidR="00F07BFB" w:rsidRPr="00344B7B" w:rsidRDefault="00F07BFB" w:rsidP="00F07BFB">
            <w:pP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李琦</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陈博文</w:t>
            </w:r>
            <w:r w:rsidRPr="00344B7B">
              <w:rPr>
                <w:rFonts w:ascii="Times New Roman" w:eastAsia="宋体" w:hAnsi="Times New Roman" w:cs="Times New Roman"/>
                <w:szCs w:val="21"/>
                <w14:ligatures w14:val="none"/>
              </w:rPr>
              <w:t>;</w:t>
            </w:r>
            <w:proofErr w:type="gramStart"/>
            <w:r w:rsidRPr="00344B7B">
              <w:rPr>
                <w:rFonts w:ascii="Times New Roman" w:eastAsia="宋体" w:hAnsi="Times New Roman" w:cs="Times New Roman"/>
                <w:szCs w:val="21"/>
                <w14:ligatures w14:val="none"/>
              </w:rPr>
              <w:t>李霞颖</w:t>
            </w:r>
            <w:proofErr w:type="gramEnd"/>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谭永胜</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徐丽风</w:t>
            </w:r>
          </w:p>
        </w:tc>
      </w:tr>
      <w:tr w:rsidR="00F07BFB" w:rsidRPr="00344B7B" w14:paraId="2249FB93"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3B95FF9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9</w:t>
            </w:r>
          </w:p>
        </w:tc>
        <w:tc>
          <w:tcPr>
            <w:tcW w:w="982" w:type="dxa"/>
            <w:tcBorders>
              <w:top w:val="single" w:sz="8" w:space="0" w:color="auto"/>
              <w:left w:val="single" w:sz="8" w:space="0" w:color="auto"/>
              <w:bottom w:val="single" w:sz="8" w:space="0" w:color="auto"/>
              <w:right w:val="single" w:sz="8" w:space="0" w:color="auto"/>
            </w:tcBorders>
            <w:vAlign w:val="center"/>
          </w:tcPr>
          <w:p w14:paraId="047A4FB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专著</w:t>
            </w:r>
          </w:p>
        </w:tc>
        <w:tc>
          <w:tcPr>
            <w:tcW w:w="1843" w:type="dxa"/>
            <w:tcBorders>
              <w:top w:val="single" w:sz="8" w:space="0" w:color="auto"/>
              <w:left w:val="single" w:sz="8" w:space="0" w:color="auto"/>
              <w:bottom w:val="single" w:sz="8" w:space="0" w:color="auto"/>
              <w:right w:val="single" w:sz="8" w:space="0" w:color="auto"/>
            </w:tcBorders>
            <w:vAlign w:val="center"/>
          </w:tcPr>
          <w:p w14:paraId="63510ADA"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中国二氧化碳捕集、利用与封（</w:t>
            </w:r>
            <w:r w:rsidRPr="00344B7B">
              <w:rPr>
                <w:rFonts w:ascii="Times New Roman" w:eastAsia="宋体" w:hAnsi="Times New Roman" w:cs="Times New Roman"/>
                <w:szCs w:val="21"/>
                <w14:ligatures w14:val="none"/>
              </w:rPr>
              <w:t>CCUS</w:t>
            </w:r>
            <w:r w:rsidRPr="00344B7B">
              <w:rPr>
                <w:rFonts w:ascii="Times New Roman" w:eastAsia="宋体" w:hAnsi="Times New Roman" w:cs="Times New Roman"/>
                <w:szCs w:val="21"/>
                <w14:ligatures w14:val="none"/>
              </w:rPr>
              <w:t>）状态报告</w:t>
            </w:r>
          </w:p>
        </w:tc>
        <w:tc>
          <w:tcPr>
            <w:tcW w:w="850" w:type="dxa"/>
            <w:tcBorders>
              <w:top w:val="single" w:sz="8" w:space="0" w:color="auto"/>
              <w:left w:val="single" w:sz="8" w:space="0" w:color="auto"/>
              <w:bottom w:val="single" w:sz="8" w:space="0" w:color="auto"/>
              <w:right w:val="single" w:sz="8" w:space="0" w:color="auto"/>
            </w:tcBorders>
            <w:vAlign w:val="center"/>
          </w:tcPr>
          <w:p w14:paraId="371A3233"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0304A2AD"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ISBN</w:t>
            </w:r>
            <w:r w:rsidRPr="00344B7B">
              <w:rPr>
                <w:rFonts w:ascii="Times New Roman" w:eastAsia="宋体" w:hAnsi="Times New Roman" w:cs="Times New Roman"/>
                <w:szCs w:val="21"/>
                <w14:ligatures w14:val="none"/>
              </w:rPr>
              <w:t>：</w:t>
            </w:r>
            <w:r w:rsidRPr="00344B7B">
              <w:rPr>
                <w:rFonts w:ascii="Times New Roman" w:eastAsia="宋体" w:hAnsi="Times New Roman" w:cs="Times New Roman"/>
                <w:szCs w:val="21"/>
                <w14:ligatures w14:val="none"/>
              </w:rPr>
              <w:t>9787511144225</w:t>
            </w:r>
          </w:p>
        </w:tc>
        <w:tc>
          <w:tcPr>
            <w:tcW w:w="992" w:type="dxa"/>
            <w:tcBorders>
              <w:top w:val="single" w:sz="8" w:space="0" w:color="auto"/>
              <w:left w:val="single" w:sz="8" w:space="0" w:color="auto"/>
              <w:bottom w:val="single" w:sz="8" w:space="0" w:color="auto"/>
              <w:right w:val="single" w:sz="8" w:space="0" w:color="auto"/>
            </w:tcBorders>
            <w:vAlign w:val="center"/>
          </w:tcPr>
          <w:p w14:paraId="63E179A6"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2020</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8</w:t>
            </w:r>
            <w:r w:rsidRPr="00344B7B">
              <w:rPr>
                <w:rFonts w:ascii="Times New Roman" w:eastAsia="宋体" w:hAnsi="Times New Roman" w:cs="Times New Roman"/>
                <w:szCs w:val="21"/>
                <w14:ligatures w14:val="none"/>
              </w:rPr>
              <w:t>月</w:t>
            </w:r>
          </w:p>
        </w:tc>
        <w:tc>
          <w:tcPr>
            <w:tcW w:w="709" w:type="dxa"/>
            <w:tcBorders>
              <w:top w:val="single" w:sz="8" w:space="0" w:color="auto"/>
              <w:left w:val="single" w:sz="8" w:space="0" w:color="auto"/>
              <w:bottom w:val="single" w:sz="8" w:space="0" w:color="auto"/>
              <w:right w:val="single" w:sz="8" w:space="0" w:color="auto"/>
            </w:tcBorders>
            <w:vAlign w:val="center"/>
          </w:tcPr>
          <w:p w14:paraId="5C04B4FD" w14:textId="77777777" w:rsidR="00F07BFB" w:rsidRPr="00344B7B" w:rsidRDefault="00F07BFB" w:rsidP="00F07BFB">
            <w:pPr>
              <w:jc w:val="center"/>
              <w:rPr>
                <w:rFonts w:ascii="Times New Roman" w:eastAsia="宋体" w:hAnsi="Times New Roman" w:cs="Times New Roman"/>
                <w:szCs w:val="21"/>
                <w14:ligatures w14:val="none"/>
              </w:rPr>
            </w:pPr>
            <w:hyperlink r:id="rId8" w:history="1">
              <w:r w:rsidRPr="00344B7B">
                <w:rPr>
                  <w:rFonts w:ascii="Times New Roman" w:eastAsia="宋体" w:hAnsi="Times New Roman" w:cs="Times New Roman"/>
                  <w:szCs w:val="21"/>
                  <w14:ligatures w14:val="none"/>
                </w:rPr>
                <w:t>中国环境出版集团</w:t>
              </w:r>
            </w:hyperlink>
            <w:r w:rsidRPr="00344B7B">
              <w:rPr>
                <w:rFonts w:ascii="Times New Roman" w:eastAsia="宋体" w:hAnsi="Times New Roman" w:cs="Times New Roman"/>
                <w:szCs w:val="21"/>
                <w14:ligatures w14:val="none"/>
              </w:rPr>
              <w:t>出版社</w:t>
            </w:r>
          </w:p>
        </w:tc>
        <w:tc>
          <w:tcPr>
            <w:tcW w:w="1134" w:type="dxa"/>
            <w:tcBorders>
              <w:top w:val="single" w:sz="8" w:space="0" w:color="auto"/>
              <w:left w:val="single" w:sz="8" w:space="0" w:color="auto"/>
              <w:bottom w:val="single" w:sz="8" w:space="0" w:color="auto"/>
              <w:right w:val="single" w:sz="8" w:space="0" w:color="auto"/>
            </w:tcBorders>
            <w:vAlign w:val="center"/>
          </w:tcPr>
          <w:p w14:paraId="3BA03D0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生态环境部环境规划院</w:t>
            </w:r>
          </w:p>
        </w:tc>
        <w:tc>
          <w:tcPr>
            <w:tcW w:w="1276" w:type="dxa"/>
            <w:tcBorders>
              <w:top w:val="single" w:sz="8" w:space="0" w:color="auto"/>
              <w:left w:val="single" w:sz="8" w:space="0" w:color="auto"/>
              <w:bottom w:val="single" w:sz="8" w:space="0" w:color="auto"/>
              <w:right w:val="single" w:sz="8" w:space="0" w:color="auto"/>
            </w:tcBorders>
            <w:vAlign w:val="center"/>
          </w:tcPr>
          <w:p w14:paraId="0D521DB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蔡博峰，李琦，林千果，马劲风，</w:t>
            </w:r>
            <w:proofErr w:type="gramStart"/>
            <w:r w:rsidRPr="00344B7B">
              <w:rPr>
                <w:rFonts w:ascii="Times New Roman" w:eastAsia="宋体" w:hAnsi="Times New Roman" w:cs="Times New Roman"/>
                <w:szCs w:val="21"/>
                <w14:ligatures w14:val="none"/>
              </w:rPr>
              <w:t>庞</w:t>
            </w:r>
            <w:proofErr w:type="gramEnd"/>
            <w:r w:rsidRPr="00344B7B">
              <w:rPr>
                <w:rFonts w:ascii="Times New Roman" w:eastAsia="宋体" w:hAnsi="Times New Roman" w:cs="Times New Roman"/>
                <w:szCs w:val="21"/>
                <w14:ligatures w14:val="none"/>
              </w:rPr>
              <w:t>凌云</w:t>
            </w:r>
          </w:p>
        </w:tc>
      </w:tr>
      <w:tr w:rsidR="00F07BFB" w:rsidRPr="00344B7B" w14:paraId="6024FE4A" w14:textId="77777777" w:rsidTr="00852C04">
        <w:trPr>
          <w:trHeight w:val="567"/>
          <w:jc w:val="center"/>
        </w:trPr>
        <w:tc>
          <w:tcPr>
            <w:tcW w:w="426" w:type="dxa"/>
            <w:tcBorders>
              <w:top w:val="single" w:sz="8" w:space="0" w:color="auto"/>
              <w:left w:val="single" w:sz="8" w:space="0" w:color="auto"/>
              <w:bottom w:val="single" w:sz="8" w:space="0" w:color="auto"/>
              <w:right w:val="single" w:sz="8" w:space="0" w:color="auto"/>
            </w:tcBorders>
            <w:vAlign w:val="center"/>
          </w:tcPr>
          <w:p w14:paraId="0B44FBF0"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10</w:t>
            </w:r>
          </w:p>
        </w:tc>
        <w:tc>
          <w:tcPr>
            <w:tcW w:w="982" w:type="dxa"/>
            <w:tcBorders>
              <w:top w:val="single" w:sz="8" w:space="0" w:color="auto"/>
              <w:left w:val="single" w:sz="8" w:space="0" w:color="auto"/>
              <w:bottom w:val="single" w:sz="8" w:space="0" w:color="auto"/>
              <w:right w:val="single" w:sz="8" w:space="0" w:color="auto"/>
            </w:tcBorders>
            <w:vAlign w:val="center"/>
          </w:tcPr>
          <w:p w14:paraId="7081EF3D"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标准</w:t>
            </w:r>
          </w:p>
        </w:tc>
        <w:tc>
          <w:tcPr>
            <w:tcW w:w="1843" w:type="dxa"/>
            <w:tcBorders>
              <w:top w:val="single" w:sz="8" w:space="0" w:color="auto"/>
              <w:left w:val="single" w:sz="8" w:space="0" w:color="auto"/>
              <w:bottom w:val="single" w:sz="8" w:space="0" w:color="auto"/>
              <w:right w:val="single" w:sz="8" w:space="0" w:color="auto"/>
            </w:tcBorders>
            <w:vAlign w:val="center"/>
          </w:tcPr>
          <w:p w14:paraId="43C3FB2F" w14:textId="77777777" w:rsidR="00F07BFB" w:rsidRPr="00344B7B" w:rsidRDefault="00F07BFB" w:rsidP="00F07BFB">
            <w:pP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二氧化碳捕集、利用与封存术语</w:t>
            </w:r>
          </w:p>
        </w:tc>
        <w:tc>
          <w:tcPr>
            <w:tcW w:w="850" w:type="dxa"/>
            <w:tcBorders>
              <w:top w:val="single" w:sz="8" w:space="0" w:color="auto"/>
              <w:left w:val="single" w:sz="8" w:space="0" w:color="auto"/>
              <w:bottom w:val="single" w:sz="8" w:space="0" w:color="auto"/>
              <w:right w:val="single" w:sz="8" w:space="0" w:color="auto"/>
            </w:tcBorders>
            <w:vAlign w:val="center"/>
          </w:tcPr>
          <w:p w14:paraId="50881603"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w:t>
            </w:r>
          </w:p>
        </w:tc>
        <w:tc>
          <w:tcPr>
            <w:tcW w:w="1134" w:type="dxa"/>
            <w:tcBorders>
              <w:top w:val="single" w:sz="8" w:space="0" w:color="auto"/>
              <w:left w:val="single" w:sz="8" w:space="0" w:color="auto"/>
              <w:bottom w:val="single" w:sz="8" w:space="0" w:color="auto"/>
              <w:right w:val="single" w:sz="8" w:space="0" w:color="auto"/>
            </w:tcBorders>
            <w:vAlign w:val="center"/>
          </w:tcPr>
          <w:p w14:paraId="0FC14610"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T/CSES 41—2021</w:t>
            </w:r>
          </w:p>
        </w:tc>
        <w:tc>
          <w:tcPr>
            <w:tcW w:w="992" w:type="dxa"/>
            <w:tcBorders>
              <w:top w:val="single" w:sz="8" w:space="0" w:color="auto"/>
              <w:left w:val="single" w:sz="8" w:space="0" w:color="auto"/>
              <w:bottom w:val="single" w:sz="8" w:space="0" w:color="auto"/>
              <w:right w:val="single" w:sz="8" w:space="0" w:color="auto"/>
            </w:tcBorders>
            <w:vAlign w:val="center"/>
          </w:tcPr>
          <w:p w14:paraId="04A9868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2021</w:t>
            </w:r>
            <w:r w:rsidRPr="00344B7B">
              <w:rPr>
                <w:rFonts w:ascii="Times New Roman" w:eastAsia="宋体" w:hAnsi="Times New Roman" w:cs="Times New Roman"/>
                <w:szCs w:val="21"/>
                <w14:ligatures w14:val="none"/>
              </w:rPr>
              <w:t>年</w:t>
            </w:r>
            <w:r w:rsidRPr="00344B7B">
              <w:rPr>
                <w:rFonts w:ascii="Times New Roman" w:eastAsia="宋体" w:hAnsi="Times New Roman" w:cs="Times New Roman"/>
                <w:szCs w:val="21"/>
                <w14:ligatures w14:val="none"/>
              </w:rPr>
              <w:t>12</w:t>
            </w:r>
            <w:r w:rsidRPr="00344B7B">
              <w:rPr>
                <w:rFonts w:ascii="Times New Roman" w:eastAsia="宋体" w:hAnsi="Times New Roman" w:cs="Times New Roman"/>
                <w:szCs w:val="21"/>
                <w14:ligatures w14:val="none"/>
              </w:rPr>
              <w:t>月</w:t>
            </w:r>
            <w:r w:rsidRPr="00344B7B">
              <w:rPr>
                <w:rFonts w:ascii="Times New Roman" w:eastAsia="宋体" w:hAnsi="Times New Roman" w:cs="Times New Roman"/>
                <w:szCs w:val="21"/>
                <w14:ligatures w14:val="none"/>
              </w:rPr>
              <w:t>22</w:t>
            </w:r>
            <w:r w:rsidRPr="00344B7B">
              <w:rPr>
                <w:rFonts w:ascii="Times New Roman" w:eastAsia="宋体" w:hAnsi="Times New Roman" w:cs="Times New Roman"/>
                <w:szCs w:val="21"/>
                <w14:ligatures w14:val="none"/>
              </w:rPr>
              <w:t>日</w:t>
            </w:r>
          </w:p>
        </w:tc>
        <w:tc>
          <w:tcPr>
            <w:tcW w:w="709" w:type="dxa"/>
            <w:tcBorders>
              <w:top w:val="single" w:sz="8" w:space="0" w:color="auto"/>
              <w:left w:val="single" w:sz="8" w:space="0" w:color="auto"/>
              <w:bottom w:val="single" w:sz="8" w:space="0" w:color="auto"/>
              <w:right w:val="single" w:sz="8" w:space="0" w:color="auto"/>
            </w:tcBorders>
            <w:vAlign w:val="center"/>
          </w:tcPr>
          <w:p w14:paraId="769B34D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中国环境科学学会</w:t>
            </w:r>
          </w:p>
        </w:tc>
        <w:tc>
          <w:tcPr>
            <w:tcW w:w="1134" w:type="dxa"/>
            <w:tcBorders>
              <w:top w:val="single" w:sz="8" w:space="0" w:color="auto"/>
              <w:left w:val="single" w:sz="8" w:space="0" w:color="auto"/>
              <w:bottom w:val="single" w:sz="8" w:space="0" w:color="auto"/>
              <w:right w:val="single" w:sz="8" w:space="0" w:color="auto"/>
            </w:tcBorders>
            <w:vAlign w:val="center"/>
          </w:tcPr>
          <w:p w14:paraId="3B474512"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1276" w:type="dxa"/>
            <w:tcBorders>
              <w:top w:val="single" w:sz="8" w:space="0" w:color="auto"/>
              <w:left w:val="single" w:sz="8" w:space="0" w:color="auto"/>
              <w:bottom w:val="single" w:sz="8" w:space="0" w:color="auto"/>
              <w:right w:val="single" w:sz="8" w:space="0" w:color="auto"/>
            </w:tcBorders>
            <w:vAlign w:val="center"/>
          </w:tcPr>
          <w:p w14:paraId="38318E18"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蔡博峰，李琦，李小春</w:t>
            </w:r>
          </w:p>
        </w:tc>
      </w:tr>
    </w:tbl>
    <w:p w14:paraId="063C5958" w14:textId="77777777" w:rsidR="00F07BFB" w:rsidRPr="00344B7B" w:rsidRDefault="00F07BFB" w:rsidP="00F07BFB">
      <w:pPr>
        <w:rPr>
          <w:rFonts w:ascii="Times New Roman" w:eastAsia="宋体" w:hAnsi="Times New Roman" w:cs="Times New Roman"/>
          <w:szCs w:val="24"/>
          <w14:ligatures w14:val="none"/>
        </w:rPr>
      </w:pPr>
    </w:p>
    <w:p w14:paraId="543C2D21" w14:textId="77777777" w:rsidR="00F07BFB" w:rsidRPr="00344B7B" w:rsidRDefault="00F07BFB" w:rsidP="00F07BFB">
      <w:pPr>
        <w:rPr>
          <w:rFonts w:ascii="Times New Roman" w:eastAsia="宋体" w:hAnsi="Times New Roman" w:cs="Times New Roman"/>
          <w:szCs w:val="24"/>
          <w14:ligatures w14:val="none"/>
        </w:rPr>
      </w:pPr>
    </w:p>
    <w:p w14:paraId="239C329E" w14:textId="77777777" w:rsidR="00F07BFB" w:rsidRPr="00344B7B" w:rsidRDefault="00F07BFB" w:rsidP="00F07BFB">
      <w:pPr>
        <w:numPr>
          <w:ilvl w:val="0"/>
          <w:numId w:val="1"/>
        </w:numPr>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lastRenderedPageBreak/>
        <w:t>主要完成人情况</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955"/>
        <w:gridCol w:w="850"/>
        <w:gridCol w:w="709"/>
        <w:gridCol w:w="1277"/>
        <w:gridCol w:w="1617"/>
        <w:gridCol w:w="2436"/>
      </w:tblGrid>
      <w:tr w:rsidR="00F07BFB" w:rsidRPr="00344B7B" w14:paraId="755127AA" w14:textId="77777777" w:rsidTr="00852C04">
        <w:trPr>
          <w:jc w:val="center"/>
        </w:trPr>
        <w:tc>
          <w:tcPr>
            <w:tcW w:w="458" w:type="dxa"/>
            <w:vAlign w:val="center"/>
          </w:tcPr>
          <w:p w14:paraId="3A4E92E4"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排名</w:t>
            </w:r>
          </w:p>
        </w:tc>
        <w:tc>
          <w:tcPr>
            <w:tcW w:w="955" w:type="dxa"/>
            <w:vAlign w:val="center"/>
          </w:tcPr>
          <w:p w14:paraId="73661735"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姓名</w:t>
            </w:r>
          </w:p>
        </w:tc>
        <w:tc>
          <w:tcPr>
            <w:tcW w:w="850" w:type="dxa"/>
            <w:vAlign w:val="center"/>
          </w:tcPr>
          <w:p w14:paraId="2E95390D"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行政</w:t>
            </w:r>
          </w:p>
          <w:p w14:paraId="2DBA77AC"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职务</w:t>
            </w:r>
          </w:p>
        </w:tc>
        <w:tc>
          <w:tcPr>
            <w:tcW w:w="709" w:type="dxa"/>
            <w:vAlign w:val="center"/>
          </w:tcPr>
          <w:p w14:paraId="658DD40E"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技术职称</w:t>
            </w:r>
          </w:p>
        </w:tc>
        <w:tc>
          <w:tcPr>
            <w:tcW w:w="1277" w:type="dxa"/>
            <w:vAlign w:val="center"/>
          </w:tcPr>
          <w:p w14:paraId="0D0CFD5F"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工作单位</w:t>
            </w:r>
          </w:p>
        </w:tc>
        <w:tc>
          <w:tcPr>
            <w:tcW w:w="1617" w:type="dxa"/>
            <w:vAlign w:val="center"/>
          </w:tcPr>
          <w:p w14:paraId="4660E8A6" w14:textId="77777777" w:rsidR="00F07BFB" w:rsidRPr="00344B7B" w:rsidRDefault="00F07BFB" w:rsidP="00F07BFB">
            <w:pPr>
              <w:ind w:firstLineChars="100" w:firstLine="240"/>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完成单位</w:t>
            </w:r>
          </w:p>
        </w:tc>
        <w:tc>
          <w:tcPr>
            <w:tcW w:w="2436" w:type="dxa"/>
            <w:vAlign w:val="center"/>
          </w:tcPr>
          <w:p w14:paraId="0EC9F88E" w14:textId="77777777" w:rsidR="00F07BFB" w:rsidRPr="00344B7B" w:rsidRDefault="00F07BFB" w:rsidP="00F07BFB">
            <w:pPr>
              <w:jc w:val="center"/>
              <w:rPr>
                <w:rFonts w:ascii="Times New Roman" w:eastAsia="宋体" w:hAnsi="Times New Roman" w:cs="Times New Roman"/>
                <w:bCs/>
                <w:sz w:val="24"/>
                <w:szCs w:val="24"/>
                <w14:ligatures w14:val="none"/>
              </w:rPr>
            </w:pPr>
            <w:r w:rsidRPr="00344B7B">
              <w:rPr>
                <w:rFonts w:ascii="Times New Roman" w:eastAsia="宋体" w:hAnsi="Times New Roman" w:cs="Times New Roman"/>
                <w:bCs/>
                <w:sz w:val="24"/>
                <w:szCs w:val="24"/>
                <w14:ligatures w14:val="none"/>
              </w:rPr>
              <w:t>对本项目创造性贡献</w:t>
            </w:r>
          </w:p>
        </w:tc>
      </w:tr>
      <w:tr w:rsidR="00F07BFB" w:rsidRPr="00344B7B" w14:paraId="471F9623" w14:textId="77777777" w:rsidTr="00852C04">
        <w:trPr>
          <w:trHeight w:val="456"/>
          <w:jc w:val="center"/>
        </w:trPr>
        <w:tc>
          <w:tcPr>
            <w:tcW w:w="458" w:type="dxa"/>
            <w:vAlign w:val="center"/>
          </w:tcPr>
          <w:p w14:paraId="456B9AEB"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1</w:t>
            </w:r>
          </w:p>
        </w:tc>
        <w:tc>
          <w:tcPr>
            <w:tcW w:w="955" w:type="dxa"/>
            <w:vAlign w:val="center"/>
          </w:tcPr>
          <w:p w14:paraId="4C231471"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王</w:t>
            </w:r>
            <w:proofErr w:type="gramStart"/>
            <w:r w:rsidRPr="00344B7B">
              <w:rPr>
                <w:rFonts w:ascii="Times New Roman" w:eastAsia="宋体" w:hAnsi="Times New Roman" w:cs="Times New Roman"/>
                <w:bCs/>
                <w:szCs w:val="21"/>
                <w14:ligatures w14:val="none"/>
              </w:rPr>
              <w:t>苛</w:t>
            </w:r>
            <w:proofErr w:type="gramEnd"/>
            <w:r w:rsidRPr="00344B7B">
              <w:rPr>
                <w:rFonts w:ascii="Times New Roman" w:eastAsia="宋体" w:hAnsi="Times New Roman" w:cs="Times New Roman"/>
                <w:bCs/>
                <w:szCs w:val="21"/>
                <w14:ligatures w14:val="none"/>
              </w:rPr>
              <w:t>宇</w:t>
            </w:r>
          </w:p>
        </w:tc>
        <w:tc>
          <w:tcPr>
            <w:tcW w:w="850" w:type="dxa"/>
            <w:vAlign w:val="center"/>
          </w:tcPr>
          <w:p w14:paraId="78D4228A"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7D3E131F" w14:textId="77777777" w:rsidR="00F07BFB" w:rsidRPr="00344B7B" w:rsidRDefault="00F07BFB" w:rsidP="00F07BFB">
            <w:pPr>
              <w:rPr>
                <w:rFonts w:ascii="Times New Roman" w:eastAsia="宋体" w:hAnsi="Times New Roman" w:cs="Times New Roman"/>
                <w:bCs/>
                <w:szCs w:val="21"/>
                <w14:ligatures w14:val="none"/>
              </w:rPr>
            </w:pPr>
            <w:bookmarkStart w:id="8" w:name="OLE_LINK64"/>
            <w:r w:rsidRPr="00344B7B">
              <w:rPr>
                <w:rFonts w:ascii="Times New Roman" w:eastAsia="宋体" w:hAnsi="Times New Roman" w:cs="Times New Roman"/>
                <w:bCs/>
                <w:szCs w:val="21"/>
                <w14:ligatures w14:val="none"/>
              </w:rPr>
              <w:t>高级工程师</w:t>
            </w:r>
            <w:bookmarkEnd w:id="8"/>
          </w:p>
        </w:tc>
        <w:tc>
          <w:tcPr>
            <w:tcW w:w="1277" w:type="dxa"/>
            <w:vAlign w:val="center"/>
          </w:tcPr>
          <w:p w14:paraId="51708A5E"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1617" w:type="dxa"/>
            <w:vAlign w:val="center"/>
          </w:tcPr>
          <w:p w14:paraId="65790699"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2436" w:type="dxa"/>
            <w:vAlign w:val="center"/>
          </w:tcPr>
          <w:p w14:paraId="6EFEFC3D"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项目主要负责人，完成项目总体设计，制定研究方案，组织管理项目研发、现场实施及应用推广工作。</w:t>
            </w:r>
          </w:p>
        </w:tc>
      </w:tr>
      <w:tr w:rsidR="00F07BFB" w:rsidRPr="00344B7B" w14:paraId="7529BD98" w14:textId="77777777" w:rsidTr="00852C04">
        <w:trPr>
          <w:trHeight w:val="872"/>
          <w:jc w:val="center"/>
        </w:trPr>
        <w:tc>
          <w:tcPr>
            <w:tcW w:w="458" w:type="dxa"/>
            <w:vAlign w:val="center"/>
          </w:tcPr>
          <w:p w14:paraId="21CF9ECC"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2</w:t>
            </w:r>
          </w:p>
        </w:tc>
        <w:tc>
          <w:tcPr>
            <w:tcW w:w="955" w:type="dxa"/>
            <w:vAlign w:val="center"/>
          </w:tcPr>
          <w:p w14:paraId="350BC908"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李琦</w:t>
            </w:r>
          </w:p>
        </w:tc>
        <w:tc>
          <w:tcPr>
            <w:tcW w:w="850" w:type="dxa"/>
            <w:vAlign w:val="center"/>
          </w:tcPr>
          <w:p w14:paraId="202C1857"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56AE92AD"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研究员（二级）</w:t>
            </w:r>
          </w:p>
        </w:tc>
        <w:tc>
          <w:tcPr>
            <w:tcW w:w="1277" w:type="dxa"/>
            <w:vAlign w:val="center"/>
          </w:tcPr>
          <w:p w14:paraId="023DE539" w14:textId="77777777" w:rsidR="00F07BFB" w:rsidRPr="00344B7B" w:rsidRDefault="00F07BFB" w:rsidP="00F07BFB">
            <w:pPr>
              <w:rPr>
                <w:rFonts w:ascii="Times New Roman" w:eastAsia="宋体" w:hAnsi="Times New Roman" w:cs="Times New Roman"/>
                <w:bCs/>
                <w:szCs w:val="21"/>
                <w:highlight w:val="yellow"/>
                <w14:ligatures w14:val="none"/>
              </w:rPr>
            </w:pPr>
            <w:r w:rsidRPr="00344B7B">
              <w:rPr>
                <w:rFonts w:ascii="Times New Roman" w:eastAsia="宋体" w:hAnsi="Times New Roman" w:cs="Times New Roman"/>
                <w:szCs w:val="21"/>
                <w14:ligatures w14:val="none"/>
              </w:rPr>
              <w:t>中国科学院武汉岩土力学研究所</w:t>
            </w:r>
          </w:p>
        </w:tc>
        <w:tc>
          <w:tcPr>
            <w:tcW w:w="1617" w:type="dxa"/>
            <w:vAlign w:val="center"/>
          </w:tcPr>
          <w:p w14:paraId="1B8F5E2D" w14:textId="77777777" w:rsidR="00F07BFB" w:rsidRPr="00344B7B" w:rsidRDefault="00F07BFB" w:rsidP="00F07BFB">
            <w:pPr>
              <w:jc w:val="center"/>
              <w:rPr>
                <w:rFonts w:ascii="Times New Roman" w:eastAsia="宋体" w:hAnsi="Times New Roman" w:cs="Times New Roman"/>
                <w:bCs/>
                <w:szCs w:val="21"/>
                <w:highlight w:val="yellow"/>
                <w14:ligatures w14:val="none"/>
              </w:rPr>
            </w:pPr>
            <w:r w:rsidRPr="00344B7B">
              <w:rPr>
                <w:rFonts w:ascii="Times New Roman" w:eastAsia="宋体" w:hAnsi="Times New Roman" w:cs="Times New Roman"/>
                <w:szCs w:val="21"/>
                <w14:ligatures w14:val="none"/>
              </w:rPr>
              <w:t>中国科学院武汉岩土力学研究所</w:t>
            </w:r>
          </w:p>
        </w:tc>
        <w:tc>
          <w:tcPr>
            <w:tcW w:w="2436" w:type="dxa"/>
            <w:vAlign w:val="center"/>
          </w:tcPr>
          <w:p w14:paraId="661CAD1A" w14:textId="77777777" w:rsidR="00F07BFB" w:rsidRPr="00344B7B" w:rsidRDefault="00F07BFB" w:rsidP="00F07BFB">
            <w:pPr>
              <w:jc w:val="center"/>
              <w:rPr>
                <w:rFonts w:ascii="Times New Roman" w:eastAsia="宋体" w:hAnsi="Times New Roman" w:cs="Times New Roman"/>
                <w:bCs/>
                <w:szCs w:val="21"/>
                <w:highlight w:val="yellow"/>
                <w14:ligatures w14:val="none"/>
              </w:rPr>
            </w:pPr>
            <w:r w:rsidRPr="00344B7B">
              <w:rPr>
                <w:rFonts w:ascii="Times New Roman" w:eastAsia="宋体" w:hAnsi="Times New Roman" w:cs="Times New Roman"/>
                <w:szCs w:val="21"/>
                <w14:ligatures w14:val="none"/>
              </w:rPr>
              <w:t>建立多目标约束动态多源汇优化体系，指导源汇匹配混合整数线性规划（</w:t>
            </w:r>
            <w:r w:rsidRPr="00344B7B">
              <w:rPr>
                <w:rFonts w:ascii="Times New Roman" w:eastAsia="宋体" w:hAnsi="Times New Roman" w:cs="Times New Roman"/>
                <w:szCs w:val="21"/>
                <w14:ligatures w14:val="none"/>
              </w:rPr>
              <w:t>MILP</w:t>
            </w:r>
            <w:r w:rsidRPr="00344B7B">
              <w:rPr>
                <w:rFonts w:ascii="Times New Roman" w:eastAsia="宋体" w:hAnsi="Times New Roman" w:cs="Times New Roman"/>
                <w:szCs w:val="21"/>
                <w14:ligatures w14:val="none"/>
              </w:rPr>
              <w:t>）模型的建立与实现。</w:t>
            </w:r>
          </w:p>
        </w:tc>
      </w:tr>
      <w:tr w:rsidR="00F07BFB" w:rsidRPr="00344B7B" w14:paraId="545BE3BF" w14:textId="77777777" w:rsidTr="00852C04">
        <w:trPr>
          <w:trHeight w:val="1126"/>
          <w:jc w:val="center"/>
        </w:trPr>
        <w:tc>
          <w:tcPr>
            <w:tcW w:w="458" w:type="dxa"/>
            <w:vAlign w:val="center"/>
          </w:tcPr>
          <w:p w14:paraId="5D5B79C9"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3</w:t>
            </w:r>
          </w:p>
        </w:tc>
        <w:tc>
          <w:tcPr>
            <w:tcW w:w="955" w:type="dxa"/>
            <w:vAlign w:val="center"/>
          </w:tcPr>
          <w:p w14:paraId="195C00BE"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王宏</w:t>
            </w:r>
          </w:p>
        </w:tc>
        <w:tc>
          <w:tcPr>
            <w:tcW w:w="850" w:type="dxa"/>
            <w:vAlign w:val="center"/>
          </w:tcPr>
          <w:p w14:paraId="79954200"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室主任</w:t>
            </w:r>
          </w:p>
        </w:tc>
        <w:tc>
          <w:tcPr>
            <w:tcW w:w="709" w:type="dxa"/>
            <w:vAlign w:val="center"/>
          </w:tcPr>
          <w:p w14:paraId="6E11F70E"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高级工程师</w:t>
            </w:r>
          </w:p>
        </w:tc>
        <w:tc>
          <w:tcPr>
            <w:tcW w:w="1277" w:type="dxa"/>
            <w:vAlign w:val="center"/>
          </w:tcPr>
          <w:p w14:paraId="423FB412"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1617" w:type="dxa"/>
            <w:vAlign w:val="center"/>
          </w:tcPr>
          <w:p w14:paraId="20EBE43E"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2436" w:type="dxa"/>
            <w:vAlign w:val="center"/>
          </w:tcPr>
          <w:p w14:paraId="149FDFDD" w14:textId="77777777" w:rsidR="00F07BFB" w:rsidRPr="00344B7B" w:rsidRDefault="00F07BFB" w:rsidP="00F07BFB">
            <w:pP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油藏</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封存潜力评价矿化封存研究；</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动态封存潜力评价研究；源汇匹配模型建立。</w:t>
            </w:r>
          </w:p>
        </w:tc>
      </w:tr>
      <w:tr w:rsidR="00F07BFB" w:rsidRPr="00344B7B" w14:paraId="14AEA2A1" w14:textId="77777777" w:rsidTr="00852C04">
        <w:trPr>
          <w:trHeight w:val="1136"/>
          <w:jc w:val="center"/>
        </w:trPr>
        <w:tc>
          <w:tcPr>
            <w:tcW w:w="458" w:type="dxa"/>
            <w:vAlign w:val="center"/>
          </w:tcPr>
          <w:p w14:paraId="643CF4A5"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4</w:t>
            </w:r>
          </w:p>
        </w:tc>
        <w:tc>
          <w:tcPr>
            <w:tcW w:w="955" w:type="dxa"/>
            <w:vAlign w:val="center"/>
          </w:tcPr>
          <w:p w14:paraId="11824B1D" w14:textId="77777777" w:rsidR="00F07BFB" w:rsidRPr="00344B7B" w:rsidRDefault="00F07BFB" w:rsidP="00F07BFB">
            <w:pPr>
              <w:jc w:val="center"/>
              <w:rPr>
                <w:rFonts w:ascii="Times New Roman" w:eastAsia="宋体" w:hAnsi="Times New Roman" w:cs="Times New Roman"/>
                <w:bCs/>
                <w:szCs w:val="21"/>
                <w14:ligatures w14:val="none"/>
              </w:rPr>
            </w:pPr>
            <w:proofErr w:type="gramStart"/>
            <w:r w:rsidRPr="00344B7B">
              <w:rPr>
                <w:rFonts w:ascii="Times New Roman" w:eastAsia="宋体" w:hAnsi="Times New Roman" w:cs="Times New Roman"/>
                <w:bCs/>
                <w:szCs w:val="21"/>
                <w14:ligatures w14:val="none"/>
              </w:rPr>
              <w:t>庞</w:t>
            </w:r>
            <w:proofErr w:type="gramEnd"/>
            <w:r w:rsidRPr="00344B7B">
              <w:rPr>
                <w:rFonts w:ascii="Times New Roman" w:eastAsia="宋体" w:hAnsi="Times New Roman" w:cs="Times New Roman"/>
                <w:bCs/>
                <w:szCs w:val="21"/>
                <w14:ligatures w14:val="none"/>
              </w:rPr>
              <w:t>凌云</w:t>
            </w:r>
          </w:p>
        </w:tc>
        <w:tc>
          <w:tcPr>
            <w:tcW w:w="850" w:type="dxa"/>
            <w:vAlign w:val="center"/>
          </w:tcPr>
          <w:p w14:paraId="4E8863F6"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616FB8B2"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中级</w:t>
            </w:r>
          </w:p>
        </w:tc>
        <w:tc>
          <w:tcPr>
            <w:tcW w:w="1277" w:type="dxa"/>
            <w:vAlign w:val="center"/>
          </w:tcPr>
          <w:p w14:paraId="160D66D3" w14:textId="77777777" w:rsidR="00F07BFB" w:rsidRPr="00344B7B" w:rsidRDefault="00F07BFB" w:rsidP="00F07BFB">
            <w:pPr>
              <w:rPr>
                <w:rFonts w:ascii="Times New Roman" w:eastAsia="宋体" w:hAnsi="Times New Roman" w:cs="Times New Roman"/>
                <w:bCs/>
                <w:szCs w:val="21"/>
                <w:highlight w:val="yellow"/>
                <w14:ligatures w14:val="none"/>
              </w:rPr>
            </w:pPr>
            <w:r w:rsidRPr="00344B7B">
              <w:rPr>
                <w:rFonts w:ascii="Times New Roman" w:eastAsia="宋体" w:hAnsi="Times New Roman" w:cs="Times New Roman"/>
                <w:szCs w:val="21"/>
                <w14:ligatures w14:val="none"/>
              </w:rPr>
              <w:t>生态环境部环境规划院</w:t>
            </w:r>
          </w:p>
        </w:tc>
        <w:tc>
          <w:tcPr>
            <w:tcW w:w="1617" w:type="dxa"/>
            <w:vAlign w:val="center"/>
          </w:tcPr>
          <w:p w14:paraId="1B2E5E2F" w14:textId="77777777" w:rsidR="00F07BFB" w:rsidRPr="00344B7B" w:rsidRDefault="00F07BFB" w:rsidP="00F07BFB">
            <w:pPr>
              <w:jc w:val="center"/>
              <w:rPr>
                <w:rFonts w:ascii="Times New Roman" w:eastAsia="宋体" w:hAnsi="Times New Roman" w:cs="Times New Roman"/>
                <w:bCs/>
                <w:szCs w:val="21"/>
                <w:highlight w:val="yellow"/>
                <w14:ligatures w14:val="none"/>
              </w:rPr>
            </w:pPr>
            <w:r w:rsidRPr="00344B7B">
              <w:rPr>
                <w:rFonts w:ascii="Times New Roman" w:eastAsia="宋体" w:hAnsi="Times New Roman" w:cs="Times New Roman"/>
                <w:szCs w:val="21"/>
                <w14:ligatures w14:val="none"/>
              </w:rPr>
              <w:t>生态环境部环境规划院</w:t>
            </w:r>
          </w:p>
        </w:tc>
        <w:tc>
          <w:tcPr>
            <w:tcW w:w="2436" w:type="dxa"/>
            <w:vAlign w:val="center"/>
          </w:tcPr>
          <w:p w14:paraId="5CDFE705"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szCs w:val="21"/>
                <w14:ligatures w14:val="none"/>
              </w:rPr>
              <w:t>建立</w:t>
            </w:r>
            <w:r w:rsidRPr="00344B7B">
              <w:rPr>
                <w:rFonts w:ascii="Times New Roman" w:eastAsia="宋体" w:hAnsi="Times New Roman" w:cs="Times New Roman"/>
                <w:bCs/>
                <w:szCs w:val="21"/>
                <w14:ligatures w14:val="none"/>
              </w:rPr>
              <w:t>油藏</w:t>
            </w:r>
            <w:r w:rsidRPr="00344B7B">
              <w:rPr>
                <w:rFonts w:ascii="Times New Roman" w:eastAsia="宋体" w:hAnsi="Times New Roman" w:cs="Times New Roman"/>
                <w:bCs/>
                <w:szCs w:val="21"/>
                <w14:ligatures w14:val="none"/>
              </w:rPr>
              <w:t>CO</w:t>
            </w:r>
            <w:r w:rsidRPr="00344B7B">
              <w:rPr>
                <w:rFonts w:ascii="Times New Roman" w:eastAsia="宋体" w:hAnsi="Times New Roman" w:cs="Times New Roman"/>
                <w:bCs/>
                <w:szCs w:val="21"/>
                <w:vertAlign w:val="subscript"/>
                <w14:ligatures w14:val="none"/>
              </w:rPr>
              <w:t>2</w:t>
            </w:r>
            <w:r w:rsidRPr="00344B7B">
              <w:rPr>
                <w:rFonts w:ascii="Times New Roman" w:eastAsia="宋体" w:hAnsi="Times New Roman" w:cs="Times New Roman"/>
                <w:bCs/>
                <w:szCs w:val="21"/>
                <w14:ligatures w14:val="none"/>
              </w:rPr>
              <w:t>驱油与封存适宜性评价指标；油藏</w:t>
            </w:r>
            <w:r w:rsidRPr="00344B7B">
              <w:rPr>
                <w:rFonts w:ascii="Times New Roman" w:eastAsia="宋体" w:hAnsi="Times New Roman" w:cs="Times New Roman"/>
                <w:bCs/>
                <w:szCs w:val="21"/>
                <w14:ligatures w14:val="none"/>
              </w:rPr>
              <w:t>CO</w:t>
            </w:r>
            <w:r w:rsidRPr="00344B7B">
              <w:rPr>
                <w:rFonts w:ascii="Times New Roman" w:eastAsia="宋体" w:hAnsi="Times New Roman" w:cs="Times New Roman"/>
                <w:bCs/>
                <w:szCs w:val="21"/>
                <w:vertAlign w:val="subscript"/>
                <w14:ligatures w14:val="none"/>
              </w:rPr>
              <w:t>2</w:t>
            </w:r>
            <w:r w:rsidRPr="00344B7B">
              <w:rPr>
                <w:rFonts w:ascii="Times New Roman" w:eastAsia="宋体" w:hAnsi="Times New Roman" w:cs="Times New Roman"/>
                <w:bCs/>
                <w:szCs w:val="21"/>
                <w14:ligatures w14:val="none"/>
              </w:rPr>
              <w:t>理论封存潜力评价；构建</w:t>
            </w:r>
            <w:r w:rsidRPr="00344B7B">
              <w:rPr>
                <w:rFonts w:ascii="Times New Roman" w:eastAsia="宋体" w:hAnsi="Times New Roman" w:cs="Times New Roman"/>
                <w:bCs/>
                <w:szCs w:val="21"/>
                <w14:ligatures w14:val="none"/>
              </w:rPr>
              <w:t>CCUS</w:t>
            </w:r>
            <w:r w:rsidRPr="00344B7B">
              <w:rPr>
                <w:rFonts w:ascii="Times New Roman" w:eastAsia="宋体" w:hAnsi="Times New Roman" w:cs="Times New Roman"/>
                <w:bCs/>
                <w:szCs w:val="21"/>
                <w14:ligatures w14:val="none"/>
              </w:rPr>
              <w:t>动态源汇数据库。</w:t>
            </w:r>
          </w:p>
        </w:tc>
      </w:tr>
      <w:tr w:rsidR="00F07BFB" w:rsidRPr="00344B7B" w14:paraId="3A95516A" w14:textId="77777777" w:rsidTr="00852C04">
        <w:trPr>
          <w:trHeight w:val="400"/>
          <w:jc w:val="center"/>
        </w:trPr>
        <w:tc>
          <w:tcPr>
            <w:tcW w:w="458" w:type="dxa"/>
            <w:vAlign w:val="center"/>
          </w:tcPr>
          <w:p w14:paraId="0AA1BEFA"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5</w:t>
            </w:r>
          </w:p>
        </w:tc>
        <w:tc>
          <w:tcPr>
            <w:tcW w:w="955" w:type="dxa"/>
            <w:vAlign w:val="center"/>
          </w:tcPr>
          <w:p w14:paraId="7A28310B"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王贺谊</w:t>
            </w:r>
          </w:p>
        </w:tc>
        <w:tc>
          <w:tcPr>
            <w:tcW w:w="850" w:type="dxa"/>
            <w:vAlign w:val="center"/>
          </w:tcPr>
          <w:p w14:paraId="72EE63FC"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3E7EB774"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高级工程师</w:t>
            </w:r>
          </w:p>
        </w:tc>
        <w:tc>
          <w:tcPr>
            <w:tcW w:w="1277" w:type="dxa"/>
            <w:vAlign w:val="center"/>
          </w:tcPr>
          <w:p w14:paraId="1E50AF31"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1617" w:type="dxa"/>
            <w:vAlign w:val="center"/>
          </w:tcPr>
          <w:p w14:paraId="185D9A4F"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2436" w:type="dxa"/>
            <w:vAlign w:val="center"/>
          </w:tcPr>
          <w:p w14:paraId="59F58251" w14:textId="77777777" w:rsidR="00F07BFB" w:rsidRPr="00344B7B" w:rsidRDefault="00F07BFB" w:rsidP="00F07BFB">
            <w:pPr>
              <w:rPr>
                <w:rFonts w:ascii="Times New Roman" w:eastAsia="宋体" w:hAnsi="Times New Roman" w:cs="Times New Roman"/>
                <w:color w:val="000000"/>
                <w:szCs w:val="21"/>
                <w14:ligatures w14:val="none"/>
              </w:rPr>
            </w:pPr>
            <w:r w:rsidRPr="00344B7B">
              <w:rPr>
                <w:rFonts w:ascii="Times New Roman" w:eastAsia="宋体" w:hAnsi="Times New Roman" w:cs="Times New Roman"/>
                <w:color w:val="000000"/>
                <w:szCs w:val="21"/>
                <w14:ligatures w14:val="none"/>
              </w:rPr>
              <w:t>油藏</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封存潜力评价矿化封存研究；</w:t>
            </w:r>
            <w:r w:rsidRPr="00344B7B">
              <w:rPr>
                <w:rFonts w:ascii="Times New Roman" w:eastAsia="宋体" w:hAnsi="Times New Roman" w:cs="Times New Roman"/>
                <w:szCs w:val="21"/>
                <w14:ligatures w14:val="none"/>
              </w:rPr>
              <w:t>CCUS</w:t>
            </w:r>
            <w:r w:rsidRPr="00344B7B">
              <w:rPr>
                <w:rFonts w:ascii="Times New Roman" w:eastAsia="宋体" w:hAnsi="Times New Roman" w:cs="Times New Roman"/>
                <w:szCs w:val="21"/>
                <w14:ligatures w14:val="none"/>
              </w:rPr>
              <w:t>项目商业模式研究</w:t>
            </w:r>
            <w:r w:rsidRPr="00344B7B">
              <w:rPr>
                <w:rFonts w:ascii="Times New Roman" w:eastAsia="宋体" w:hAnsi="Times New Roman" w:cs="Times New Roman"/>
                <w:color w:val="000000"/>
                <w:kern w:val="0"/>
                <w:szCs w:val="21"/>
                <w14:ligatures w14:val="none"/>
              </w:rPr>
              <w:t>。</w:t>
            </w:r>
          </w:p>
        </w:tc>
      </w:tr>
      <w:tr w:rsidR="00F07BFB" w:rsidRPr="00344B7B" w14:paraId="44139786" w14:textId="77777777" w:rsidTr="00852C04">
        <w:trPr>
          <w:trHeight w:val="400"/>
          <w:jc w:val="center"/>
        </w:trPr>
        <w:tc>
          <w:tcPr>
            <w:tcW w:w="458" w:type="dxa"/>
            <w:vAlign w:val="center"/>
          </w:tcPr>
          <w:p w14:paraId="0D61303E"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6</w:t>
            </w:r>
          </w:p>
        </w:tc>
        <w:tc>
          <w:tcPr>
            <w:tcW w:w="955" w:type="dxa"/>
            <w:vAlign w:val="center"/>
          </w:tcPr>
          <w:p w14:paraId="6484811B"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孙晓</w:t>
            </w:r>
          </w:p>
        </w:tc>
        <w:tc>
          <w:tcPr>
            <w:tcW w:w="850" w:type="dxa"/>
            <w:vAlign w:val="center"/>
          </w:tcPr>
          <w:p w14:paraId="4A59C6B2"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712864FE"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高级工程师</w:t>
            </w:r>
          </w:p>
        </w:tc>
        <w:tc>
          <w:tcPr>
            <w:tcW w:w="1277" w:type="dxa"/>
            <w:vAlign w:val="center"/>
          </w:tcPr>
          <w:p w14:paraId="35B7454E"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1617" w:type="dxa"/>
            <w:vAlign w:val="center"/>
          </w:tcPr>
          <w:p w14:paraId="52EAA3DE"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陕西延长石油（集团）有限责任公司</w:t>
            </w:r>
          </w:p>
        </w:tc>
        <w:tc>
          <w:tcPr>
            <w:tcW w:w="2436" w:type="dxa"/>
            <w:vAlign w:val="center"/>
          </w:tcPr>
          <w:p w14:paraId="0E9D5005"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采出气</w:t>
            </w:r>
            <w:r w:rsidRPr="00344B7B">
              <w:rPr>
                <w:rFonts w:ascii="Times New Roman" w:eastAsia="宋体" w:hAnsi="Times New Roman" w:cs="Times New Roman"/>
                <w:bCs/>
                <w:szCs w:val="21"/>
                <w14:ligatures w14:val="none"/>
              </w:rPr>
              <w:t>CO</w:t>
            </w:r>
            <w:r w:rsidRPr="00344B7B">
              <w:rPr>
                <w:rFonts w:ascii="Times New Roman" w:eastAsia="宋体" w:hAnsi="Times New Roman" w:cs="Times New Roman"/>
                <w:bCs/>
                <w:szCs w:val="21"/>
                <w:vertAlign w:val="subscript"/>
                <w14:ligatures w14:val="none"/>
              </w:rPr>
              <w:t>2</w:t>
            </w:r>
            <w:r w:rsidRPr="00344B7B">
              <w:rPr>
                <w:rFonts w:ascii="Times New Roman" w:eastAsia="宋体" w:hAnsi="Times New Roman" w:cs="Times New Roman"/>
                <w:bCs/>
                <w:szCs w:val="21"/>
                <w14:ligatures w14:val="none"/>
              </w:rPr>
              <w:t>循环利用工艺与装备</w:t>
            </w:r>
            <w:r w:rsidRPr="00344B7B">
              <w:rPr>
                <w:rFonts w:ascii="Times New Roman" w:eastAsia="宋体" w:hAnsi="Times New Roman" w:cs="Times New Roman"/>
                <w:bCs/>
                <w:color w:val="000000"/>
                <w:szCs w:val="21"/>
                <w14:ligatures w14:val="none"/>
              </w:rPr>
              <w:t>研究</w:t>
            </w:r>
          </w:p>
        </w:tc>
      </w:tr>
      <w:tr w:rsidR="00F07BFB" w:rsidRPr="00344B7B" w14:paraId="2E66AABF" w14:textId="77777777" w:rsidTr="00852C04">
        <w:trPr>
          <w:trHeight w:val="400"/>
          <w:jc w:val="center"/>
        </w:trPr>
        <w:tc>
          <w:tcPr>
            <w:tcW w:w="458" w:type="dxa"/>
            <w:vAlign w:val="center"/>
          </w:tcPr>
          <w:p w14:paraId="3EA8C300"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7</w:t>
            </w:r>
          </w:p>
        </w:tc>
        <w:tc>
          <w:tcPr>
            <w:tcW w:w="955" w:type="dxa"/>
            <w:vAlign w:val="center"/>
          </w:tcPr>
          <w:p w14:paraId="6B4DB03D"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徐亮</w:t>
            </w:r>
          </w:p>
        </w:tc>
        <w:tc>
          <w:tcPr>
            <w:tcW w:w="850" w:type="dxa"/>
            <w:vAlign w:val="center"/>
          </w:tcPr>
          <w:p w14:paraId="1E6EFAD0" w14:textId="77777777" w:rsidR="00F07BFB" w:rsidRPr="00344B7B" w:rsidRDefault="00F07BFB" w:rsidP="00F07BFB">
            <w:pPr>
              <w:jc w:val="center"/>
              <w:rPr>
                <w:rFonts w:ascii="Times New Roman" w:eastAsia="宋体" w:hAnsi="Times New Roman" w:cs="Times New Roman"/>
                <w:bCs/>
                <w:szCs w:val="21"/>
                <w14:ligatures w14:val="none"/>
              </w:rPr>
            </w:pPr>
          </w:p>
        </w:tc>
        <w:tc>
          <w:tcPr>
            <w:tcW w:w="709" w:type="dxa"/>
            <w:vAlign w:val="center"/>
          </w:tcPr>
          <w:p w14:paraId="2298D1B6"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副研究员</w:t>
            </w:r>
          </w:p>
        </w:tc>
        <w:tc>
          <w:tcPr>
            <w:tcW w:w="1277" w:type="dxa"/>
            <w:vAlign w:val="center"/>
          </w:tcPr>
          <w:p w14:paraId="5BB1E5EB" w14:textId="77777777" w:rsidR="00F07BFB" w:rsidRPr="00344B7B" w:rsidRDefault="00F07BFB" w:rsidP="00F07BFB">
            <w:pPr>
              <w:rPr>
                <w:rFonts w:ascii="Times New Roman" w:eastAsia="宋体" w:hAnsi="Times New Roman" w:cs="Times New Roman"/>
                <w:bCs/>
                <w:szCs w:val="21"/>
                <w14:ligatures w14:val="none"/>
              </w:rPr>
            </w:pPr>
            <w:r w:rsidRPr="00344B7B">
              <w:rPr>
                <w:rFonts w:ascii="Times New Roman" w:eastAsia="宋体" w:hAnsi="Times New Roman" w:cs="Times New Roman"/>
                <w:szCs w:val="21"/>
                <w14:ligatures w14:val="none"/>
              </w:rPr>
              <w:t>中国科学院武汉岩土力学研究所</w:t>
            </w:r>
          </w:p>
        </w:tc>
        <w:tc>
          <w:tcPr>
            <w:tcW w:w="1617" w:type="dxa"/>
            <w:vAlign w:val="center"/>
          </w:tcPr>
          <w:p w14:paraId="52CE480E"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szCs w:val="21"/>
                <w14:ligatures w14:val="none"/>
              </w:rPr>
              <w:t>中国科学院武汉岩土力学研究所</w:t>
            </w:r>
          </w:p>
        </w:tc>
        <w:tc>
          <w:tcPr>
            <w:tcW w:w="2436" w:type="dxa"/>
            <w:vAlign w:val="center"/>
          </w:tcPr>
          <w:p w14:paraId="4EAF1933" w14:textId="77777777" w:rsidR="00F07BFB" w:rsidRPr="00344B7B" w:rsidRDefault="00F07BFB" w:rsidP="00F07BFB">
            <w:pPr>
              <w:jc w:val="center"/>
              <w:rPr>
                <w:rFonts w:ascii="Times New Roman" w:eastAsia="宋体" w:hAnsi="Times New Roman" w:cs="Times New Roman"/>
                <w:bCs/>
                <w:szCs w:val="21"/>
                <w14:ligatures w14:val="none"/>
              </w:rPr>
            </w:pPr>
            <w:r w:rsidRPr="00344B7B">
              <w:rPr>
                <w:rFonts w:ascii="Times New Roman" w:eastAsia="宋体" w:hAnsi="Times New Roman" w:cs="Times New Roman"/>
                <w:bCs/>
                <w:szCs w:val="21"/>
                <w14:ligatures w14:val="none"/>
              </w:rPr>
              <w:t>CO₂</w:t>
            </w:r>
            <w:r w:rsidRPr="00344B7B">
              <w:rPr>
                <w:rFonts w:ascii="Times New Roman" w:eastAsia="宋体" w:hAnsi="Times New Roman" w:cs="Times New Roman"/>
                <w:bCs/>
                <w:szCs w:val="21"/>
                <w14:ligatures w14:val="none"/>
              </w:rPr>
              <w:t>动态封存潜力研究</w:t>
            </w:r>
          </w:p>
        </w:tc>
      </w:tr>
    </w:tbl>
    <w:p w14:paraId="33B12679" w14:textId="77777777" w:rsidR="00F07BFB" w:rsidRPr="00344B7B" w:rsidRDefault="00F07BFB" w:rsidP="00F07BFB">
      <w:pPr>
        <w:spacing w:before="240"/>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t>九、主要完成单位情况及创新推广贡献</w:t>
      </w:r>
    </w:p>
    <w:tbl>
      <w:tblPr>
        <w:tblW w:w="83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54"/>
        <w:gridCol w:w="992"/>
        <w:gridCol w:w="4962"/>
      </w:tblGrid>
      <w:tr w:rsidR="00F07BFB" w:rsidRPr="00344B7B" w14:paraId="04B3FC9F" w14:textId="77777777" w:rsidTr="00852C04">
        <w:tc>
          <w:tcPr>
            <w:tcW w:w="1951" w:type="dxa"/>
            <w:vAlign w:val="center"/>
          </w:tcPr>
          <w:p w14:paraId="2E1DB591" w14:textId="77777777" w:rsidR="00F07BFB" w:rsidRPr="00344B7B" w:rsidRDefault="00F07BFB" w:rsidP="00F07BFB">
            <w:pPr>
              <w:jc w:val="center"/>
              <w:rPr>
                <w:rFonts w:ascii="Times New Roman" w:eastAsia="宋体" w:hAnsi="Times New Roman" w:cs="Times New Roman"/>
                <w:b/>
                <w:szCs w:val="24"/>
                <w14:ligatures w14:val="none"/>
              </w:rPr>
            </w:pPr>
            <w:r w:rsidRPr="00344B7B">
              <w:rPr>
                <w:rFonts w:ascii="Times New Roman" w:eastAsia="宋体" w:hAnsi="Times New Roman" w:cs="Times New Roman"/>
                <w:b/>
                <w:szCs w:val="24"/>
                <w14:ligatures w14:val="none"/>
              </w:rPr>
              <w:t>名称</w:t>
            </w:r>
          </w:p>
        </w:tc>
        <w:tc>
          <w:tcPr>
            <w:tcW w:w="454" w:type="dxa"/>
            <w:vAlign w:val="center"/>
          </w:tcPr>
          <w:p w14:paraId="44CB4BB3" w14:textId="77777777" w:rsidR="00F07BFB" w:rsidRPr="00344B7B" w:rsidRDefault="00F07BFB" w:rsidP="00F07BFB">
            <w:pPr>
              <w:jc w:val="center"/>
              <w:rPr>
                <w:rFonts w:ascii="Times New Roman" w:eastAsia="宋体" w:hAnsi="Times New Roman" w:cs="Times New Roman"/>
                <w:b/>
                <w:szCs w:val="24"/>
                <w14:ligatures w14:val="none"/>
              </w:rPr>
            </w:pPr>
            <w:r w:rsidRPr="00344B7B">
              <w:rPr>
                <w:rFonts w:ascii="Times New Roman" w:eastAsia="宋体" w:hAnsi="Times New Roman" w:cs="Times New Roman"/>
                <w:b/>
                <w:szCs w:val="24"/>
                <w14:ligatures w14:val="none"/>
              </w:rPr>
              <w:t>排名</w:t>
            </w:r>
          </w:p>
        </w:tc>
        <w:tc>
          <w:tcPr>
            <w:tcW w:w="992" w:type="dxa"/>
            <w:vAlign w:val="center"/>
          </w:tcPr>
          <w:p w14:paraId="4623EB91" w14:textId="77777777" w:rsidR="00F07BFB" w:rsidRPr="00344B7B" w:rsidRDefault="00F07BFB" w:rsidP="00F07BFB">
            <w:pPr>
              <w:jc w:val="center"/>
              <w:rPr>
                <w:rFonts w:ascii="Times New Roman" w:eastAsia="宋体" w:hAnsi="Times New Roman" w:cs="Times New Roman"/>
                <w:b/>
                <w:szCs w:val="24"/>
                <w14:ligatures w14:val="none"/>
              </w:rPr>
            </w:pPr>
            <w:r w:rsidRPr="00344B7B">
              <w:rPr>
                <w:rFonts w:ascii="Times New Roman" w:eastAsia="宋体" w:hAnsi="Times New Roman" w:cs="Times New Roman"/>
                <w:b/>
                <w:szCs w:val="24"/>
                <w14:ligatures w14:val="none"/>
              </w:rPr>
              <w:t>联系人及电话</w:t>
            </w:r>
          </w:p>
        </w:tc>
        <w:tc>
          <w:tcPr>
            <w:tcW w:w="4962" w:type="dxa"/>
            <w:vAlign w:val="center"/>
          </w:tcPr>
          <w:p w14:paraId="6B10F5D6" w14:textId="77777777" w:rsidR="00F07BFB" w:rsidRPr="00344B7B" w:rsidRDefault="00F07BFB" w:rsidP="00F07BFB">
            <w:pPr>
              <w:jc w:val="center"/>
              <w:rPr>
                <w:rFonts w:ascii="Times New Roman" w:eastAsia="宋体" w:hAnsi="Times New Roman" w:cs="Times New Roman"/>
                <w:b/>
                <w:szCs w:val="24"/>
                <w14:ligatures w14:val="none"/>
              </w:rPr>
            </w:pPr>
            <w:r w:rsidRPr="00344B7B">
              <w:rPr>
                <w:rFonts w:ascii="Times New Roman" w:eastAsia="宋体" w:hAnsi="Times New Roman" w:cs="Times New Roman"/>
                <w:b/>
                <w:szCs w:val="24"/>
                <w14:ligatures w14:val="none"/>
              </w:rPr>
              <w:t>对本项目的创新推广贡献</w:t>
            </w:r>
          </w:p>
        </w:tc>
      </w:tr>
      <w:tr w:rsidR="00F07BFB" w:rsidRPr="00344B7B" w14:paraId="27B02E88" w14:textId="77777777" w:rsidTr="00852C04">
        <w:trPr>
          <w:trHeight w:val="426"/>
        </w:trPr>
        <w:tc>
          <w:tcPr>
            <w:tcW w:w="1951" w:type="dxa"/>
            <w:vAlign w:val="center"/>
          </w:tcPr>
          <w:p w14:paraId="07EF0634"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陕西延长石油（集团）有限责任公司</w:t>
            </w:r>
          </w:p>
        </w:tc>
        <w:tc>
          <w:tcPr>
            <w:tcW w:w="454" w:type="dxa"/>
            <w:vAlign w:val="center"/>
          </w:tcPr>
          <w:p w14:paraId="77CDB355"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1</w:t>
            </w:r>
          </w:p>
        </w:tc>
        <w:tc>
          <w:tcPr>
            <w:tcW w:w="992" w:type="dxa"/>
            <w:vAlign w:val="center"/>
          </w:tcPr>
          <w:p w14:paraId="2965B7C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张玉娟</w:t>
            </w:r>
          </w:p>
          <w:p w14:paraId="3E48C096"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029-89853756</w:t>
            </w:r>
          </w:p>
        </w:tc>
        <w:tc>
          <w:tcPr>
            <w:tcW w:w="4962" w:type="dxa"/>
            <w:vAlign w:val="center"/>
          </w:tcPr>
          <w:p w14:paraId="08110C2B" w14:textId="77777777" w:rsidR="00F07BFB" w:rsidRPr="00344B7B" w:rsidRDefault="00F07BFB" w:rsidP="00F07BFB">
            <w:pPr>
              <w:spacing w:line="390" w:lineRule="exact"/>
              <w:ind w:firstLineChars="200" w:firstLine="420"/>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本项目由陕西延长石油（集团）有限责任公司牵头，实行项目长负责制，成立了技术攻关组、现场实施组。各工作组及时沟通，由领导小组统一协调，保证项目顺利开展。</w:t>
            </w:r>
          </w:p>
          <w:p w14:paraId="110C80A7" w14:textId="77777777" w:rsidR="00F07BFB" w:rsidRPr="00344B7B" w:rsidRDefault="00F07BFB" w:rsidP="00F07BFB">
            <w:pPr>
              <w:spacing w:line="390" w:lineRule="exact"/>
              <w:ind w:firstLineChars="200" w:firstLine="420"/>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陕西延长石油（集团）有限责任公司为本项目的实施提供了大量的保障，包括：全面负责项目的组织、</w:t>
            </w:r>
            <w:r w:rsidRPr="00344B7B">
              <w:rPr>
                <w:rFonts w:ascii="Times New Roman" w:eastAsia="宋体" w:hAnsi="Times New Roman" w:cs="Times New Roman"/>
                <w:szCs w:val="21"/>
                <w14:ligatures w14:val="none"/>
              </w:rPr>
              <w:lastRenderedPageBreak/>
              <w:t>运行和管理，为项目研究提供了必备的资料、设备、人员及技术支撑，并承担项目研究成果的推广应用和实施效果评价。在本项目技术研究上，系统构建了包含烃类与二氧化碳组分基准值的数据库；开发了高性能聚乙烯</w:t>
            </w:r>
            <w:proofErr w:type="gramStart"/>
            <w:r w:rsidRPr="00344B7B">
              <w:rPr>
                <w:rFonts w:ascii="Times New Roman" w:eastAsia="宋体" w:hAnsi="Times New Roman" w:cs="Times New Roman"/>
                <w:szCs w:val="21"/>
                <w14:ligatures w14:val="none"/>
              </w:rPr>
              <w:t>胺</w:t>
            </w:r>
            <w:proofErr w:type="gramEnd"/>
            <w:r w:rsidRPr="00344B7B">
              <w:rPr>
                <w:rFonts w:ascii="Times New Roman" w:eastAsia="宋体" w:hAnsi="Times New Roman" w:cs="Times New Roman"/>
                <w:szCs w:val="21"/>
                <w14:ligatures w14:val="none"/>
              </w:rPr>
              <w:t>膜组件，研制移动式</w:t>
            </w:r>
            <w:r w:rsidRPr="00344B7B">
              <w:rPr>
                <w:rFonts w:ascii="Times New Roman" w:eastAsia="宋体" w:hAnsi="Times New Roman" w:cs="Times New Roman"/>
                <w:szCs w:val="21"/>
                <w14:ligatures w14:val="none"/>
              </w:rPr>
              <w:t>CO</w:t>
            </w:r>
            <w:r w:rsidRPr="00344B7B">
              <w:rPr>
                <w:rFonts w:ascii="Times New Roman" w:eastAsia="宋体" w:hAnsi="Times New Roman" w:cs="Times New Roman"/>
                <w:szCs w:val="21"/>
                <w:vertAlign w:val="subscript"/>
                <w14:ligatures w14:val="none"/>
              </w:rPr>
              <w:t>2</w:t>
            </w:r>
            <w:r w:rsidRPr="00344B7B">
              <w:rPr>
                <w:rFonts w:ascii="Times New Roman" w:eastAsia="宋体" w:hAnsi="Times New Roman" w:cs="Times New Roman"/>
                <w:szCs w:val="21"/>
                <w14:ligatures w14:val="none"/>
              </w:rPr>
              <w:t>分离与轻烃回收一体化装置。技术创新上，</w:t>
            </w:r>
            <w:r w:rsidRPr="00344B7B">
              <w:rPr>
                <w:rFonts w:ascii="Times New Roman" w:eastAsia="宋体" w:hAnsi="Times New Roman" w:cs="Times New Roman"/>
                <w:color w:val="000000"/>
                <w:szCs w:val="21"/>
                <w14:ligatures w14:val="none"/>
              </w:rPr>
              <w:t>首次在油藏</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封存潜力评价中考虑矿化封存作用，率先建立了考虑</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驱油过程中地层压力、</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浓度变化的动态封存潜力评价数学模型；量化表征了影响油藏</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封存量的主控因素，通过数值模拟和敏感性分析并确定了影响</w:t>
            </w:r>
            <w:r w:rsidRPr="00344B7B">
              <w:rPr>
                <w:rFonts w:ascii="Times New Roman" w:eastAsia="宋体" w:hAnsi="Times New Roman" w:cs="Times New Roman"/>
                <w:color w:val="000000"/>
                <w:szCs w:val="21"/>
                <w14:ligatures w14:val="none"/>
              </w:rPr>
              <w:t>CO</w:t>
            </w:r>
            <w:r w:rsidRPr="00344B7B">
              <w:rPr>
                <w:rFonts w:ascii="Times New Roman" w:eastAsia="宋体" w:hAnsi="Times New Roman" w:cs="Times New Roman"/>
                <w:color w:val="000000"/>
                <w:szCs w:val="21"/>
                <w:vertAlign w:val="subscript"/>
                <w14:ligatures w14:val="none"/>
              </w:rPr>
              <w:t>2</w:t>
            </w:r>
            <w:r w:rsidRPr="00344B7B">
              <w:rPr>
                <w:rFonts w:ascii="Times New Roman" w:eastAsia="宋体" w:hAnsi="Times New Roman" w:cs="Times New Roman"/>
                <w:color w:val="000000"/>
                <w:szCs w:val="21"/>
                <w14:ligatures w14:val="none"/>
              </w:rPr>
              <w:t>构造封存量和溶解封存量的主要因素为地应力、温度和残余气饱和度。</w:t>
            </w:r>
            <w:r w:rsidRPr="00344B7B">
              <w:rPr>
                <w:rFonts w:ascii="Times New Roman" w:eastAsia="宋体" w:hAnsi="Times New Roman" w:cs="Times New Roman"/>
                <w:color w:val="000000"/>
                <w:kern w:val="0"/>
                <w:szCs w:val="21"/>
                <w14:ligatures w14:val="none"/>
              </w:rPr>
              <w:t>结合延长油田</w:t>
            </w:r>
            <w:r w:rsidRPr="00344B7B">
              <w:rPr>
                <w:rFonts w:ascii="Times New Roman" w:eastAsia="宋体" w:hAnsi="Times New Roman" w:cs="Times New Roman"/>
                <w:color w:val="000000"/>
                <w:kern w:val="0"/>
                <w:szCs w:val="21"/>
                <w14:ligatures w14:val="none"/>
              </w:rPr>
              <w:t>CCUS</w:t>
            </w:r>
            <w:r w:rsidRPr="00344B7B">
              <w:rPr>
                <w:rFonts w:ascii="Times New Roman" w:eastAsia="宋体" w:hAnsi="Times New Roman" w:cs="Times New Roman"/>
                <w:color w:val="000000"/>
                <w:kern w:val="0"/>
                <w:szCs w:val="21"/>
                <w14:ligatures w14:val="none"/>
              </w:rPr>
              <w:t>源汇数据库和分级规划，集成创新和应用网格成本阻抗评价模型、</w:t>
            </w:r>
            <w:r w:rsidRPr="00344B7B">
              <w:rPr>
                <w:rFonts w:ascii="Times New Roman" w:eastAsia="宋体" w:hAnsi="Times New Roman" w:cs="Times New Roman"/>
                <w:color w:val="000000"/>
                <w:kern w:val="0"/>
                <w:szCs w:val="21"/>
                <w14:ligatures w14:val="none"/>
              </w:rPr>
              <w:t>Dijkstra</w:t>
            </w:r>
            <w:r w:rsidRPr="00344B7B">
              <w:rPr>
                <w:rFonts w:ascii="Times New Roman" w:eastAsia="宋体" w:hAnsi="Times New Roman" w:cs="Times New Roman"/>
                <w:color w:val="000000"/>
                <w:kern w:val="0"/>
                <w:szCs w:val="21"/>
                <w14:ligatures w14:val="none"/>
              </w:rPr>
              <w:t>算法和</w:t>
            </w:r>
            <w:r w:rsidRPr="00344B7B">
              <w:rPr>
                <w:rFonts w:ascii="Times New Roman" w:eastAsia="宋体" w:hAnsi="Times New Roman" w:cs="Times New Roman"/>
                <w:color w:val="000000"/>
                <w:kern w:val="0"/>
                <w:szCs w:val="21"/>
                <w14:ligatures w14:val="none"/>
              </w:rPr>
              <w:t>MILP</w:t>
            </w:r>
            <w:r w:rsidRPr="00344B7B">
              <w:rPr>
                <w:rFonts w:ascii="Times New Roman" w:eastAsia="宋体" w:hAnsi="Times New Roman" w:cs="Times New Roman"/>
                <w:color w:val="000000"/>
                <w:kern w:val="0"/>
                <w:szCs w:val="21"/>
                <w14:ligatures w14:val="none"/>
              </w:rPr>
              <w:t>算法，构建了多目标约束动态多源汇优化体系。</w:t>
            </w:r>
            <w:r w:rsidRPr="00344B7B">
              <w:rPr>
                <w:rFonts w:ascii="Times New Roman" w:eastAsia="宋体" w:hAnsi="Times New Roman" w:cs="Times New Roman"/>
                <w:szCs w:val="21"/>
                <w14:ligatures w14:val="none"/>
              </w:rPr>
              <w:t>在技术应用上，项目的研究成果在本单位油田应用，取得了良好的经济效益。同时为同类油藏</w:t>
            </w:r>
            <w:r w:rsidRPr="00344B7B">
              <w:rPr>
                <w:rFonts w:ascii="Times New Roman" w:eastAsia="宋体" w:hAnsi="Times New Roman" w:cs="Times New Roman"/>
                <w:szCs w:val="21"/>
                <w14:ligatures w14:val="none"/>
              </w:rPr>
              <w:t>CCUS</w:t>
            </w:r>
            <w:r w:rsidRPr="00344B7B">
              <w:rPr>
                <w:rFonts w:ascii="Times New Roman" w:eastAsia="宋体" w:hAnsi="Times New Roman" w:cs="Times New Roman"/>
                <w:szCs w:val="21"/>
                <w14:ligatures w14:val="none"/>
              </w:rPr>
              <w:t>技术推广提供可复制的理论范式与工程实践支撑，对加速油气田绿色转型、支撑</w:t>
            </w:r>
            <w:r w:rsidRPr="00344B7B">
              <w:rPr>
                <w:rFonts w:ascii="Times New Roman" w:eastAsia="宋体" w:hAnsi="Times New Roman" w:cs="Times New Roman"/>
                <w:szCs w:val="21"/>
                <w14:ligatures w14:val="none"/>
              </w:rPr>
              <w:t>"</w:t>
            </w:r>
            <w:proofErr w:type="gramStart"/>
            <w:r w:rsidRPr="00344B7B">
              <w:rPr>
                <w:rFonts w:ascii="Times New Roman" w:eastAsia="宋体" w:hAnsi="Times New Roman" w:cs="Times New Roman"/>
                <w:szCs w:val="21"/>
                <w14:ligatures w14:val="none"/>
              </w:rPr>
              <w:t>双碳</w:t>
            </w:r>
            <w:r w:rsidRPr="00344B7B">
              <w:rPr>
                <w:rFonts w:ascii="Times New Roman" w:eastAsia="宋体" w:hAnsi="Times New Roman" w:cs="Times New Roman"/>
                <w:szCs w:val="21"/>
                <w14:ligatures w14:val="none"/>
              </w:rPr>
              <w:t>"</w:t>
            </w:r>
            <w:proofErr w:type="gramEnd"/>
            <w:r w:rsidRPr="00344B7B">
              <w:rPr>
                <w:rFonts w:ascii="Times New Roman" w:eastAsia="宋体" w:hAnsi="Times New Roman" w:cs="Times New Roman"/>
                <w:szCs w:val="21"/>
                <w14:ligatures w14:val="none"/>
              </w:rPr>
              <w:t>目标具有重要实践价值。</w:t>
            </w:r>
          </w:p>
        </w:tc>
      </w:tr>
      <w:tr w:rsidR="00F07BFB" w:rsidRPr="00344B7B" w14:paraId="1A7352B5" w14:textId="77777777" w:rsidTr="00852C04">
        <w:trPr>
          <w:trHeight w:val="426"/>
        </w:trPr>
        <w:tc>
          <w:tcPr>
            <w:tcW w:w="1951" w:type="dxa"/>
            <w:vAlign w:val="center"/>
          </w:tcPr>
          <w:p w14:paraId="2CF5E329"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lastRenderedPageBreak/>
              <w:t>生态环境部环境规划院</w:t>
            </w:r>
          </w:p>
        </w:tc>
        <w:tc>
          <w:tcPr>
            <w:tcW w:w="454" w:type="dxa"/>
            <w:vAlign w:val="center"/>
          </w:tcPr>
          <w:p w14:paraId="701867DF"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2</w:t>
            </w:r>
          </w:p>
        </w:tc>
        <w:tc>
          <w:tcPr>
            <w:tcW w:w="992" w:type="dxa"/>
            <w:vAlign w:val="center"/>
          </w:tcPr>
          <w:p w14:paraId="7355B6E4" w14:textId="77777777" w:rsidR="00F07BFB" w:rsidRPr="00344B7B" w:rsidRDefault="00F07BFB" w:rsidP="00F07BFB">
            <w:pPr>
              <w:jc w:val="center"/>
              <w:rPr>
                <w:rFonts w:ascii="Times New Roman" w:eastAsia="宋体" w:hAnsi="Times New Roman" w:cs="Times New Roman"/>
                <w:szCs w:val="21"/>
                <w14:ligatures w14:val="none"/>
              </w:rPr>
            </w:pPr>
            <w:proofErr w:type="gramStart"/>
            <w:r w:rsidRPr="00344B7B">
              <w:rPr>
                <w:rFonts w:ascii="Times New Roman" w:eastAsia="宋体" w:hAnsi="Times New Roman" w:cs="Times New Roman"/>
                <w:szCs w:val="21"/>
                <w14:ligatures w14:val="none"/>
              </w:rPr>
              <w:t>庞</w:t>
            </w:r>
            <w:proofErr w:type="gramEnd"/>
            <w:r w:rsidRPr="00344B7B">
              <w:rPr>
                <w:rFonts w:ascii="Times New Roman" w:eastAsia="宋体" w:hAnsi="Times New Roman" w:cs="Times New Roman"/>
                <w:szCs w:val="21"/>
                <w14:ligatures w14:val="none"/>
              </w:rPr>
              <w:t>凌云</w:t>
            </w:r>
            <w:r w:rsidRPr="00344B7B">
              <w:rPr>
                <w:rFonts w:ascii="Times New Roman" w:eastAsia="宋体" w:hAnsi="Times New Roman" w:cs="Times New Roman"/>
                <w:szCs w:val="21"/>
                <w14:ligatures w14:val="none"/>
              </w:rPr>
              <w:t>18510329751</w:t>
            </w:r>
          </w:p>
        </w:tc>
        <w:tc>
          <w:tcPr>
            <w:tcW w:w="4962" w:type="dxa"/>
            <w:vAlign w:val="center"/>
          </w:tcPr>
          <w:p w14:paraId="3A5643C9" w14:textId="77777777" w:rsidR="00F07BFB" w:rsidRPr="00344B7B" w:rsidRDefault="00F07BFB" w:rsidP="00F07BFB">
            <w:pPr>
              <w:spacing w:line="390" w:lineRule="exact"/>
              <w:ind w:firstLineChars="200" w:firstLine="420"/>
              <w:rPr>
                <w:rFonts w:ascii="Times New Roman" w:eastAsia="宋体" w:hAnsi="Times New Roman" w:cs="Times New Roman"/>
                <w:szCs w:val="21"/>
                <w14:ligatures w14:val="none"/>
              </w:rPr>
            </w:pPr>
            <w:bookmarkStart w:id="9" w:name="OLE_LINK14"/>
            <w:r w:rsidRPr="00344B7B">
              <w:rPr>
                <w:rFonts w:ascii="Times New Roman" w:eastAsia="宋体" w:hAnsi="Times New Roman" w:cs="Times New Roman"/>
                <w:szCs w:val="21"/>
                <w14:ligatures w14:val="none"/>
              </w:rPr>
              <w:t>生态环境部环境规划院</w:t>
            </w:r>
            <w:bookmarkEnd w:id="9"/>
            <w:r w:rsidRPr="00344B7B">
              <w:rPr>
                <w:rFonts w:ascii="Times New Roman" w:eastAsia="宋体" w:hAnsi="Times New Roman" w:cs="Times New Roman"/>
                <w:szCs w:val="21"/>
                <w14:ligatures w14:val="none"/>
              </w:rPr>
              <w:t>是本项目的重要的合作单位，主要研究方向包括温室气体排放空间化、城市温室气体清单、</w:t>
            </w:r>
            <w:proofErr w:type="gramStart"/>
            <w:r w:rsidRPr="00344B7B">
              <w:rPr>
                <w:rFonts w:ascii="Times New Roman" w:eastAsia="宋体" w:hAnsi="Times New Roman" w:cs="Times New Roman"/>
                <w:szCs w:val="21"/>
                <w14:ligatures w14:val="none"/>
              </w:rPr>
              <w:t>碳市场</w:t>
            </w:r>
            <w:proofErr w:type="gramEnd"/>
            <w:r w:rsidRPr="00344B7B">
              <w:rPr>
                <w:rFonts w:ascii="Times New Roman" w:eastAsia="宋体" w:hAnsi="Times New Roman" w:cs="Times New Roman"/>
                <w:szCs w:val="21"/>
                <w14:ligatures w14:val="none"/>
              </w:rPr>
              <w:t>的区域环境健康影响、温室气体与污染物协同减排及二氧化碳地质封存的环境影响等</w:t>
            </w:r>
            <w:r w:rsidRPr="00344B7B">
              <w:rPr>
                <w:rFonts w:ascii="Times New Roman" w:eastAsia="宋体" w:hAnsi="Times New Roman" w:cs="Times New Roman"/>
                <w:color w:val="000000"/>
                <w:kern w:val="0"/>
                <w:szCs w:val="21"/>
                <w14:ligatures w14:val="none"/>
              </w:rPr>
              <w:t>。本项目中综合考虑区域构造、</w:t>
            </w:r>
            <w:proofErr w:type="gramStart"/>
            <w:r w:rsidRPr="00344B7B">
              <w:rPr>
                <w:rFonts w:ascii="Times New Roman" w:eastAsia="宋体" w:hAnsi="Times New Roman" w:cs="Times New Roman"/>
                <w:color w:val="000000"/>
                <w:kern w:val="0"/>
                <w:szCs w:val="21"/>
                <w14:ligatures w14:val="none"/>
              </w:rPr>
              <w:t>储盖特征</w:t>
            </w:r>
            <w:proofErr w:type="gramEnd"/>
            <w:r w:rsidRPr="00344B7B">
              <w:rPr>
                <w:rFonts w:ascii="Times New Roman" w:eastAsia="宋体" w:hAnsi="Times New Roman" w:cs="Times New Roman"/>
                <w:color w:val="000000"/>
                <w:kern w:val="0"/>
                <w:szCs w:val="21"/>
                <w14:ligatures w14:val="none"/>
              </w:rPr>
              <w:t>等因素，建立了</w:t>
            </w:r>
            <w:r w:rsidRPr="00344B7B">
              <w:rPr>
                <w:rFonts w:ascii="Times New Roman" w:eastAsia="宋体" w:hAnsi="Times New Roman" w:cs="Times New Roman"/>
                <w:color w:val="000000"/>
                <w:kern w:val="0"/>
                <w:szCs w:val="21"/>
                <w14:ligatures w14:val="none"/>
              </w:rPr>
              <w:t>CO</w:t>
            </w:r>
            <w:r w:rsidRPr="00344B7B">
              <w:rPr>
                <w:rFonts w:ascii="Times New Roman" w:eastAsia="宋体" w:hAnsi="Times New Roman" w:cs="Times New Roman"/>
                <w:color w:val="000000"/>
                <w:kern w:val="0"/>
                <w:szCs w:val="21"/>
                <w:vertAlign w:val="subscript"/>
                <w14:ligatures w14:val="none"/>
              </w:rPr>
              <w:t>2</w:t>
            </w:r>
            <w:r w:rsidRPr="00344B7B">
              <w:rPr>
                <w:rFonts w:ascii="Times New Roman" w:eastAsia="宋体" w:hAnsi="Times New Roman" w:cs="Times New Roman"/>
                <w:color w:val="000000"/>
                <w:kern w:val="0"/>
                <w:szCs w:val="21"/>
                <w14:ligatures w14:val="none"/>
              </w:rPr>
              <w:t>封存适宜性评价指标体系，对相关</w:t>
            </w:r>
            <w:r w:rsidRPr="00344B7B">
              <w:rPr>
                <w:rFonts w:ascii="Times New Roman" w:eastAsia="宋体" w:hAnsi="Times New Roman" w:cs="Times New Roman"/>
                <w:color w:val="000000"/>
                <w:kern w:val="0"/>
                <w:szCs w:val="21"/>
                <w14:ligatures w14:val="none"/>
              </w:rPr>
              <w:t>23</w:t>
            </w:r>
            <w:r w:rsidRPr="00344B7B">
              <w:rPr>
                <w:rFonts w:ascii="Times New Roman" w:eastAsia="宋体" w:hAnsi="Times New Roman" w:cs="Times New Roman"/>
                <w:color w:val="000000"/>
                <w:kern w:val="0"/>
                <w:szCs w:val="21"/>
                <w14:ligatures w14:val="none"/>
              </w:rPr>
              <w:t>项指标运用层次分析法量化权重，形成了</w:t>
            </w:r>
            <w:r w:rsidRPr="00344B7B">
              <w:rPr>
                <w:rFonts w:ascii="Times New Roman" w:eastAsia="宋体" w:hAnsi="Times New Roman" w:cs="Times New Roman"/>
                <w:color w:val="000000"/>
                <w:kern w:val="0"/>
                <w:szCs w:val="21"/>
                <w14:ligatures w14:val="none"/>
              </w:rPr>
              <w:t>“</w:t>
            </w:r>
            <w:r w:rsidRPr="00344B7B">
              <w:rPr>
                <w:rFonts w:ascii="Times New Roman" w:eastAsia="宋体" w:hAnsi="Times New Roman" w:cs="Times New Roman"/>
                <w:color w:val="000000"/>
                <w:kern w:val="0"/>
                <w:szCs w:val="21"/>
                <w14:ligatures w14:val="none"/>
              </w:rPr>
              <w:t>五指标、三层级</w:t>
            </w:r>
            <w:r w:rsidRPr="00344B7B">
              <w:rPr>
                <w:rFonts w:ascii="Times New Roman" w:eastAsia="宋体" w:hAnsi="Times New Roman" w:cs="Times New Roman"/>
                <w:color w:val="000000"/>
                <w:kern w:val="0"/>
                <w:szCs w:val="21"/>
                <w14:ligatures w14:val="none"/>
              </w:rPr>
              <w:t>”</w:t>
            </w:r>
            <w:r w:rsidRPr="00344B7B">
              <w:rPr>
                <w:rFonts w:ascii="Times New Roman" w:eastAsia="宋体" w:hAnsi="Times New Roman" w:cs="Times New Roman"/>
                <w:color w:val="000000"/>
                <w:kern w:val="0"/>
                <w:szCs w:val="21"/>
                <w14:ligatures w14:val="none"/>
              </w:rPr>
              <w:t>的</w:t>
            </w:r>
            <w:r w:rsidRPr="00344B7B">
              <w:rPr>
                <w:rFonts w:ascii="Times New Roman" w:eastAsia="宋体" w:hAnsi="Times New Roman" w:cs="Times New Roman"/>
                <w:color w:val="000000"/>
                <w:kern w:val="0"/>
                <w:szCs w:val="21"/>
                <w14:ligatures w14:val="none"/>
              </w:rPr>
              <w:t>CO</w:t>
            </w:r>
            <w:r w:rsidRPr="00344B7B">
              <w:rPr>
                <w:rFonts w:ascii="Times New Roman" w:eastAsia="宋体" w:hAnsi="Times New Roman" w:cs="Times New Roman"/>
                <w:color w:val="000000"/>
                <w:kern w:val="0"/>
                <w:szCs w:val="21"/>
                <w:vertAlign w:val="subscript"/>
                <w14:ligatures w14:val="none"/>
              </w:rPr>
              <w:t>2</w:t>
            </w:r>
            <w:r w:rsidRPr="00344B7B">
              <w:rPr>
                <w:rFonts w:ascii="Times New Roman" w:eastAsia="宋体" w:hAnsi="Times New Roman" w:cs="Times New Roman"/>
                <w:color w:val="000000"/>
                <w:kern w:val="0"/>
                <w:szCs w:val="21"/>
                <w14:ligatures w14:val="none"/>
              </w:rPr>
              <w:t>封存适宜性评价体系，建立了四等级</w:t>
            </w:r>
            <w:r w:rsidRPr="00344B7B">
              <w:rPr>
                <w:rFonts w:ascii="Times New Roman" w:eastAsia="宋体" w:hAnsi="Times New Roman" w:cs="Times New Roman"/>
                <w:color w:val="000000"/>
                <w:kern w:val="0"/>
                <w:szCs w:val="21"/>
                <w14:ligatures w14:val="none"/>
              </w:rPr>
              <w:t>CO</w:t>
            </w:r>
            <w:r w:rsidRPr="00344B7B">
              <w:rPr>
                <w:rFonts w:ascii="Times New Roman" w:eastAsia="宋体" w:hAnsi="Times New Roman" w:cs="Times New Roman"/>
                <w:color w:val="000000"/>
                <w:kern w:val="0"/>
                <w:szCs w:val="21"/>
                <w:vertAlign w:val="subscript"/>
                <w14:ligatures w14:val="none"/>
              </w:rPr>
              <w:t>2</w:t>
            </w:r>
            <w:r w:rsidRPr="00344B7B">
              <w:rPr>
                <w:rFonts w:ascii="Times New Roman" w:eastAsia="宋体" w:hAnsi="Times New Roman" w:cs="Times New Roman"/>
                <w:color w:val="000000"/>
                <w:kern w:val="0"/>
                <w:szCs w:val="21"/>
                <w14:ligatures w14:val="none"/>
              </w:rPr>
              <w:t>封存适宜性定量评价标准。</w:t>
            </w:r>
          </w:p>
        </w:tc>
      </w:tr>
      <w:tr w:rsidR="00F07BFB" w:rsidRPr="00344B7B" w14:paraId="60E5EE61" w14:textId="77777777" w:rsidTr="00852C04">
        <w:trPr>
          <w:trHeight w:val="426"/>
        </w:trPr>
        <w:tc>
          <w:tcPr>
            <w:tcW w:w="1951" w:type="dxa"/>
            <w:vAlign w:val="center"/>
          </w:tcPr>
          <w:p w14:paraId="5538B7AE"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中国科学院武汉岩土力学研究所</w:t>
            </w:r>
          </w:p>
        </w:tc>
        <w:tc>
          <w:tcPr>
            <w:tcW w:w="454" w:type="dxa"/>
            <w:vAlign w:val="center"/>
          </w:tcPr>
          <w:p w14:paraId="7BEB6473"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3</w:t>
            </w:r>
          </w:p>
        </w:tc>
        <w:tc>
          <w:tcPr>
            <w:tcW w:w="992" w:type="dxa"/>
            <w:vAlign w:val="center"/>
          </w:tcPr>
          <w:p w14:paraId="1079929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刘桂臻</w:t>
            </w:r>
          </w:p>
          <w:p w14:paraId="22F9FD7B" w14:textId="77777777" w:rsidR="00F07BFB" w:rsidRPr="00344B7B" w:rsidRDefault="00F07BFB" w:rsidP="00F07BFB">
            <w:pPr>
              <w:jc w:val="center"/>
              <w:rPr>
                <w:rFonts w:ascii="Times New Roman" w:eastAsia="宋体" w:hAnsi="Times New Roman" w:cs="Times New Roman"/>
                <w:szCs w:val="21"/>
                <w14:ligatures w14:val="none"/>
              </w:rPr>
            </w:pPr>
            <w:r w:rsidRPr="00344B7B">
              <w:rPr>
                <w:rFonts w:ascii="Times New Roman" w:eastAsia="宋体" w:hAnsi="Times New Roman" w:cs="Times New Roman"/>
                <w:szCs w:val="21"/>
                <w14:ligatures w14:val="none"/>
              </w:rPr>
              <w:t>13476866307</w:t>
            </w:r>
          </w:p>
        </w:tc>
        <w:tc>
          <w:tcPr>
            <w:tcW w:w="4962" w:type="dxa"/>
            <w:vAlign w:val="center"/>
          </w:tcPr>
          <w:p w14:paraId="6B7E21DC" w14:textId="77777777" w:rsidR="00F07BFB" w:rsidRPr="00344B7B" w:rsidRDefault="00F07BFB" w:rsidP="00F07BFB">
            <w:pPr>
              <w:spacing w:line="360" w:lineRule="auto"/>
              <w:ind w:firstLineChars="200" w:firstLine="420"/>
              <w:rPr>
                <w:rFonts w:ascii="Times New Roman" w:eastAsia="宋体" w:hAnsi="Times New Roman" w:cs="Times New Roman"/>
                <w:color w:val="000000"/>
                <w:kern w:val="0"/>
                <w:szCs w:val="21"/>
                <w14:ligatures w14:val="none"/>
              </w:rPr>
            </w:pPr>
            <w:r w:rsidRPr="00344B7B">
              <w:rPr>
                <w:rFonts w:ascii="Times New Roman" w:eastAsia="宋体" w:hAnsi="Times New Roman" w:cs="Times New Roman"/>
                <w:szCs w:val="21"/>
                <w14:ligatures w14:val="none"/>
              </w:rPr>
              <w:t>中国科学院武汉岩土力学研究所为本项目的重要合作单位，其二氧化碳高效利用与安全封存学科团队，提出了适合我国陆相非均质地层的封存容量、场地选址和项目可行性评估方法。本项目中</w:t>
            </w:r>
            <w:r w:rsidRPr="00344B7B">
              <w:rPr>
                <w:rFonts w:ascii="Times New Roman" w:eastAsia="宋体" w:hAnsi="Times New Roman" w:cs="Times New Roman"/>
                <w:color w:val="000000"/>
                <w:kern w:val="0"/>
                <w:szCs w:val="21"/>
                <w14:ligatures w14:val="none"/>
              </w:rPr>
              <w:t>首次建立了考虑陕北区域地质生态环境特征的高分辨率</w:t>
            </w:r>
            <w:r w:rsidRPr="00344B7B">
              <w:rPr>
                <w:rFonts w:ascii="Times New Roman" w:eastAsia="宋体" w:hAnsi="Times New Roman" w:cs="Times New Roman"/>
                <w:color w:val="000000"/>
                <w:kern w:val="0"/>
                <w:szCs w:val="21"/>
                <w14:ligatures w14:val="none"/>
              </w:rPr>
              <w:t>(1km×1km</w:t>
            </w:r>
            <w:r w:rsidRPr="00344B7B">
              <w:rPr>
                <w:rFonts w:ascii="Times New Roman" w:eastAsia="宋体" w:hAnsi="Times New Roman" w:cs="Times New Roman"/>
                <w:color w:val="000000"/>
                <w:kern w:val="0"/>
                <w:szCs w:val="21"/>
                <w14:ligatures w14:val="none"/>
              </w:rPr>
              <w:t>网格</w:t>
            </w:r>
            <w:r w:rsidRPr="00344B7B">
              <w:rPr>
                <w:rFonts w:ascii="Times New Roman" w:eastAsia="宋体" w:hAnsi="Times New Roman" w:cs="Times New Roman"/>
                <w:color w:val="000000"/>
                <w:kern w:val="0"/>
                <w:szCs w:val="21"/>
                <w14:ligatures w14:val="none"/>
              </w:rPr>
              <w:t>)</w:t>
            </w:r>
            <w:r w:rsidRPr="00344B7B">
              <w:rPr>
                <w:rFonts w:ascii="Times New Roman" w:eastAsia="宋体" w:hAnsi="Times New Roman" w:cs="Times New Roman"/>
                <w:color w:val="000000"/>
                <w:kern w:val="0"/>
                <w:szCs w:val="21"/>
                <w14:ligatures w14:val="none"/>
              </w:rPr>
              <w:t>成本面优化模型。提升了生态红线、</w:t>
            </w:r>
            <w:r w:rsidRPr="00344B7B">
              <w:rPr>
                <w:rFonts w:ascii="Times New Roman" w:eastAsia="宋体" w:hAnsi="Times New Roman" w:cs="Times New Roman"/>
                <w:color w:val="000000"/>
                <w:kern w:val="0"/>
                <w:szCs w:val="21"/>
                <w14:ligatures w14:val="none"/>
              </w:rPr>
              <w:lastRenderedPageBreak/>
              <w:t>环境地质、土地利用、地表坡度、人口密度五个本地化指标的精度</w:t>
            </w:r>
            <w:r w:rsidRPr="00344B7B">
              <w:rPr>
                <w:rFonts w:ascii="Times New Roman" w:eastAsia="宋体" w:hAnsi="Times New Roman" w:cs="Times New Roman"/>
                <w:color w:val="000000"/>
                <w:kern w:val="0"/>
                <w:szCs w:val="21"/>
                <w14:ligatures w14:val="none"/>
              </w:rPr>
              <w:t>100</w:t>
            </w:r>
            <w:r w:rsidRPr="00344B7B">
              <w:rPr>
                <w:rFonts w:ascii="Times New Roman" w:eastAsia="宋体" w:hAnsi="Times New Roman" w:cs="Times New Roman"/>
                <w:color w:val="000000"/>
                <w:kern w:val="0"/>
                <w:szCs w:val="21"/>
                <w14:ligatures w14:val="none"/>
              </w:rPr>
              <w:t>倍，解决了盆地级别模型在区块尺度无法精准适配的难题；开发了</w:t>
            </w:r>
            <w:r w:rsidRPr="00344B7B">
              <w:rPr>
                <w:rFonts w:ascii="Times New Roman" w:eastAsia="宋体" w:hAnsi="Times New Roman" w:cs="Times New Roman"/>
                <w:color w:val="000000"/>
                <w:kern w:val="0"/>
                <w:szCs w:val="21"/>
                <w14:ligatures w14:val="none"/>
              </w:rPr>
              <w:t>CO</w:t>
            </w:r>
            <w:r w:rsidRPr="00344B7B">
              <w:rPr>
                <w:rFonts w:ascii="Times New Roman" w:eastAsia="宋体" w:hAnsi="Times New Roman" w:cs="Times New Roman"/>
                <w:color w:val="000000"/>
                <w:kern w:val="0"/>
                <w:szCs w:val="21"/>
                <w:vertAlign w:val="subscript"/>
                <w14:ligatures w14:val="none"/>
              </w:rPr>
              <w:t>2</w:t>
            </w:r>
            <w:r w:rsidRPr="00344B7B">
              <w:rPr>
                <w:rFonts w:ascii="Times New Roman" w:eastAsia="宋体" w:hAnsi="Times New Roman" w:cs="Times New Roman"/>
                <w:color w:val="000000"/>
                <w:kern w:val="0"/>
                <w:szCs w:val="21"/>
                <w14:ligatures w14:val="none"/>
              </w:rPr>
              <w:t>供需复杂性的源汇匹配动态</w:t>
            </w:r>
            <w:r w:rsidRPr="00344B7B">
              <w:rPr>
                <w:rFonts w:ascii="Times New Roman" w:eastAsia="宋体" w:hAnsi="Times New Roman" w:cs="Times New Roman"/>
                <w:color w:val="000000"/>
                <w:kern w:val="0"/>
                <w:szCs w:val="21"/>
                <w14:ligatures w14:val="none"/>
              </w:rPr>
              <w:t>MILP</w:t>
            </w:r>
            <w:r w:rsidRPr="00344B7B">
              <w:rPr>
                <w:rFonts w:ascii="Times New Roman" w:eastAsia="宋体" w:hAnsi="Times New Roman" w:cs="Times New Roman"/>
                <w:color w:val="000000"/>
                <w:kern w:val="0"/>
                <w:szCs w:val="21"/>
                <w14:ligatures w14:val="none"/>
              </w:rPr>
              <w:t>（混合整数线性规划）规划算法，采用了修正的</w:t>
            </w:r>
            <w:r w:rsidRPr="00344B7B">
              <w:rPr>
                <w:rFonts w:ascii="Times New Roman" w:eastAsia="宋体" w:hAnsi="Times New Roman" w:cs="Times New Roman"/>
                <w:color w:val="000000"/>
                <w:kern w:val="0"/>
                <w:szCs w:val="21"/>
                <w14:ligatures w14:val="none"/>
              </w:rPr>
              <w:t>Delaunay</w:t>
            </w:r>
            <w:r w:rsidRPr="00344B7B">
              <w:rPr>
                <w:rFonts w:ascii="Times New Roman" w:eastAsia="宋体" w:hAnsi="Times New Roman" w:cs="Times New Roman"/>
                <w:color w:val="000000"/>
                <w:kern w:val="0"/>
                <w:szCs w:val="21"/>
                <w14:ligatures w14:val="none"/>
              </w:rPr>
              <w:t>预优化技术，降低了</w:t>
            </w:r>
            <w:r w:rsidRPr="00344B7B">
              <w:rPr>
                <w:rFonts w:ascii="Times New Roman" w:eastAsia="宋体" w:hAnsi="Times New Roman" w:cs="Times New Roman"/>
                <w:color w:val="000000"/>
                <w:kern w:val="0"/>
                <w:szCs w:val="21"/>
                <w14:ligatures w14:val="none"/>
              </w:rPr>
              <w:t>MILP</w:t>
            </w:r>
            <w:r w:rsidRPr="00344B7B">
              <w:rPr>
                <w:rFonts w:ascii="Times New Roman" w:eastAsia="宋体" w:hAnsi="Times New Roman" w:cs="Times New Roman"/>
                <w:color w:val="000000"/>
                <w:kern w:val="0"/>
                <w:szCs w:val="21"/>
                <w14:ligatures w14:val="none"/>
              </w:rPr>
              <w:t>的优化复杂性，实现了多目标约束下的复杂气源二氧化碳多源多汇的路径规划。</w:t>
            </w:r>
          </w:p>
        </w:tc>
      </w:tr>
    </w:tbl>
    <w:p w14:paraId="6FF6EA02" w14:textId="77777777" w:rsidR="00F07BFB" w:rsidRPr="00344B7B" w:rsidRDefault="00F07BFB" w:rsidP="00344B7B">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344B7B">
        <w:rPr>
          <w:rFonts w:ascii="Times New Roman" w:eastAsia="宋体" w:hAnsi="Times New Roman" w:cs="Times New Roman"/>
          <w:b/>
          <w:bCs/>
          <w:sz w:val="24"/>
          <w:szCs w:val="24"/>
          <w14:ligatures w14:val="none"/>
        </w:rPr>
        <w:lastRenderedPageBreak/>
        <w:t>十、完成人合作关系说明</w:t>
      </w:r>
    </w:p>
    <w:p w14:paraId="6E7C48B5"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本项目的完成由第一完成人王</w:t>
      </w:r>
      <w:proofErr w:type="gramStart"/>
      <w:r w:rsidRPr="00344B7B">
        <w:rPr>
          <w:rFonts w:ascii="Times New Roman" w:eastAsia="宋体" w:hAnsi="Times New Roman" w:cs="Times New Roman"/>
          <w:sz w:val="24"/>
          <w:szCs w:val="24"/>
          <w14:ligatures w14:val="none"/>
        </w:rPr>
        <w:t>苛</w:t>
      </w:r>
      <w:proofErr w:type="gramEnd"/>
      <w:r w:rsidRPr="00344B7B">
        <w:rPr>
          <w:rFonts w:ascii="Times New Roman" w:eastAsia="宋体" w:hAnsi="Times New Roman" w:cs="Times New Roman"/>
          <w:sz w:val="24"/>
          <w:szCs w:val="24"/>
          <w14:ligatures w14:val="none"/>
        </w:rPr>
        <w:t>宇负责，其余完成人共同参与，根据项目需要各自分工、相互合作，合理有序的保障项目的顺利完成。</w:t>
      </w:r>
    </w:p>
    <w:p w14:paraId="30FE3CDE" w14:textId="77777777" w:rsidR="00F07BFB" w:rsidRPr="00344B7B" w:rsidRDefault="00F07BFB" w:rsidP="00344B7B">
      <w:pPr>
        <w:numPr>
          <w:ilvl w:val="0"/>
          <w:numId w:val="2"/>
        </w:num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与项目组成员李琦、王宏、</w:t>
      </w:r>
      <w:proofErr w:type="gramStart"/>
      <w:r w:rsidRPr="00344B7B">
        <w:rPr>
          <w:rFonts w:ascii="Times New Roman" w:eastAsia="宋体" w:hAnsi="Times New Roman" w:cs="Times New Roman"/>
          <w:sz w:val="24"/>
          <w:szCs w:val="24"/>
          <w14:ligatures w14:val="none"/>
        </w:rPr>
        <w:t>庞</w:t>
      </w:r>
      <w:proofErr w:type="gramEnd"/>
      <w:r w:rsidRPr="00344B7B">
        <w:rPr>
          <w:rFonts w:ascii="Times New Roman" w:eastAsia="宋体" w:hAnsi="Times New Roman" w:cs="Times New Roman"/>
          <w:sz w:val="24"/>
          <w:szCs w:val="24"/>
          <w14:ligatures w14:val="none"/>
        </w:rPr>
        <w:t>凌云、王贺谊、孙晓、徐亮开展项目研究合作，六位合作者依据专业和工作特长，分别主持了项目汇匹配动态优化模型、</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动态封存潜力评价方法、低渗致密油藏</w:t>
      </w:r>
      <w:r w:rsidRPr="00344B7B">
        <w:rPr>
          <w:rFonts w:ascii="Times New Roman" w:eastAsia="宋体" w:hAnsi="Times New Roman" w:cs="Times New Roman"/>
          <w:sz w:val="24"/>
          <w:szCs w:val="24"/>
          <w14:ligatures w14:val="none"/>
        </w:rPr>
        <w:t>CO₂</w:t>
      </w:r>
      <w:r w:rsidRPr="00344B7B">
        <w:rPr>
          <w:rFonts w:ascii="Times New Roman" w:eastAsia="宋体" w:hAnsi="Times New Roman" w:cs="Times New Roman"/>
          <w:sz w:val="24"/>
          <w:szCs w:val="24"/>
          <w14:ligatures w14:val="none"/>
        </w:rPr>
        <w:t>封存适宜性评价指标体系的建立以及</w:t>
      </w:r>
      <w:bookmarkStart w:id="10" w:name="OLE_LINK13"/>
      <w:r w:rsidRPr="00344B7B">
        <w:rPr>
          <w:rFonts w:ascii="Times New Roman" w:eastAsia="宋体" w:hAnsi="Times New Roman" w:cs="Times New Roman"/>
          <w:sz w:val="24"/>
          <w:szCs w:val="24"/>
          <w14:ligatures w14:val="none"/>
        </w:rPr>
        <w:t>采出气</w:t>
      </w:r>
      <w:r w:rsidRPr="00344B7B">
        <w:rPr>
          <w:rFonts w:ascii="Times New Roman" w:eastAsia="宋体" w:hAnsi="Times New Roman" w:cs="Times New Roman"/>
          <w:sz w:val="24"/>
          <w:szCs w:val="24"/>
          <w14:ligatures w14:val="none"/>
        </w:rPr>
        <w:t>CO</w:t>
      </w:r>
      <w:r w:rsidRPr="00344B7B">
        <w:rPr>
          <w:rFonts w:ascii="Times New Roman" w:eastAsia="宋体" w:hAnsi="Times New Roman" w:cs="Times New Roman"/>
          <w:sz w:val="24"/>
          <w:szCs w:val="24"/>
          <w:vertAlign w:val="subscript"/>
          <w14:ligatures w14:val="none"/>
        </w:rPr>
        <w:t>2</w:t>
      </w:r>
      <w:r w:rsidRPr="00344B7B">
        <w:rPr>
          <w:rFonts w:ascii="Times New Roman" w:eastAsia="宋体" w:hAnsi="Times New Roman" w:cs="Times New Roman"/>
          <w:sz w:val="24"/>
          <w:szCs w:val="24"/>
          <w14:ligatures w14:val="none"/>
        </w:rPr>
        <w:t>循环利用</w:t>
      </w:r>
      <w:bookmarkEnd w:id="10"/>
      <w:r w:rsidRPr="00344B7B">
        <w:rPr>
          <w:rFonts w:ascii="Times New Roman" w:eastAsia="宋体" w:hAnsi="Times New Roman" w:cs="Times New Roman"/>
          <w:sz w:val="24"/>
          <w:szCs w:val="24"/>
          <w14:ligatures w14:val="none"/>
        </w:rPr>
        <w:t>工艺与装备研究等工作，形成了论文、发明专利、企业标准、专著等合作成果。</w:t>
      </w:r>
    </w:p>
    <w:p w14:paraId="2471E6E5" w14:textId="77777777" w:rsidR="00F07BFB" w:rsidRPr="00344B7B" w:rsidRDefault="00F07BFB" w:rsidP="00344B7B">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344B7B">
        <w:rPr>
          <w:rFonts w:ascii="Times New Roman" w:eastAsia="宋体" w:hAnsi="Times New Roman" w:cs="Times New Roman"/>
          <w:sz w:val="24"/>
          <w:szCs w:val="24"/>
          <w14:ligatures w14:val="none"/>
        </w:rPr>
        <w:t>同时，</w:t>
      </w:r>
      <w:r w:rsidRPr="00344B7B">
        <w:rPr>
          <w:rFonts w:ascii="Times New Roman" w:eastAsia="宋体" w:hAnsi="Times New Roman" w:cs="Times New Roman"/>
          <w:sz w:val="24"/>
          <w:szCs w:val="24"/>
          <w14:ligatures w14:val="none"/>
        </w:rPr>
        <w:t>7</w:t>
      </w:r>
      <w:r w:rsidRPr="00344B7B">
        <w:rPr>
          <w:rFonts w:ascii="Times New Roman" w:eastAsia="宋体" w:hAnsi="Times New Roman" w:cs="Times New Roman"/>
          <w:sz w:val="24"/>
          <w:szCs w:val="24"/>
          <w14:ligatures w14:val="none"/>
        </w:rPr>
        <w:t>位完成人存在非常密切的合作关系，一直合作开展特低渗透油藏复杂气源二氧化碳利用源汇匹配技术创新与应用技术创新工作，取得了丰硕的研究成果，各完成人之间的合作成果体现在代表性论著、知识产权和应用效果上。</w:t>
      </w:r>
    </w:p>
    <w:p w14:paraId="2CBA8942" w14:textId="77777777" w:rsidR="00701237" w:rsidRPr="00344B7B" w:rsidRDefault="00701237">
      <w:pPr>
        <w:rPr>
          <w:rFonts w:ascii="Times New Roman" w:eastAsia="宋体" w:hAnsi="Times New Roman" w:cs="Times New Roman"/>
        </w:rPr>
      </w:pPr>
    </w:p>
    <w:sectPr w:rsidR="00701237" w:rsidRPr="00344B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4FA7A" w14:textId="77777777" w:rsidR="009617F4" w:rsidRDefault="009617F4" w:rsidP="0092653A">
      <w:pPr>
        <w:rPr>
          <w:rFonts w:hint="eastAsia"/>
        </w:rPr>
      </w:pPr>
      <w:r>
        <w:separator/>
      </w:r>
    </w:p>
  </w:endnote>
  <w:endnote w:type="continuationSeparator" w:id="0">
    <w:p w14:paraId="5CCB14C3" w14:textId="77777777" w:rsidR="009617F4" w:rsidRDefault="009617F4" w:rsidP="0092653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A092" w14:textId="77777777" w:rsidR="009617F4" w:rsidRDefault="009617F4" w:rsidP="0092653A">
      <w:pPr>
        <w:rPr>
          <w:rFonts w:hint="eastAsia"/>
        </w:rPr>
      </w:pPr>
      <w:r>
        <w:separator/>
      </w:r>
    </w:p>
  </w:footnote>
  <w:footnote w:type="continuationSeparator" w:id="0">
    <w:p w14:paraId="26C9C28B" w14:textId="77777777" w:rsidR="009617F4" w:rsidRDefault="009617F4" w:rsidP="0092653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1C672"/>
    <w:multiLevelType w:val="singleLevel"/>
    <w:tmpl w:val="3091C672"/>
    <w:lvl w:ilvl="0">
      <w:start w:val="1"/>
      <w:numFmt w:val="decimal"/>
      <w:suff w:val="nothing"/>
      <w:lvlText w:val="（%1）"/>
      <w:lvlJc w:val="left"/>
    </w:lvl>
  </w:abstractNum>
  <w:abstractNum w:abstractNumId="1" w15:restartNumberingAfterBreak="0">
    <w:nsid w:val="5D8D00EA"/>
    <w:multiLevelType w:val="singleLevel"/>
    <w:tmpl w:val="5D8D00EA"/>
    <w:lvl w:ilvl="0">
      <w:start w:val="8"/>
      <w:numFmt w:val="chineseCounting"/>
      <w:suff w:val="nothing"/>
      <w:lvlText w:val="%1、"/>
      <w:lvlJc w:val="left"/>
      <w:rPr>
        <w:rFonts w:hint="eastAsia"/>
      </w:rPr>
    </w:lvl>
  </w:abstractNum>
  <w:num w:numId="1" w16cid:durableId="108741890">
    <w:abstractNumId w:val="1"/>
  </w:num>
  <w:num w:numId="2" w16cid:durableId="1405689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BFB"/>
    <w:rsid w:val="0016097A"/>
    <w:rsid w:val="002908E7"/>
    <w:rsid w:val="00344B7B"/>
    <w:rsid w:val="006B2F41"/>
    <w:rsid w:val="006F1BA6"/>
    <w:rsid w:val="00701237"/>
    <w:rsid w:val="0092653A"/>
    <w:rsid w:val="009617F4"/>
    <w:rsid w:val="00B51CD6"/>
    <w:rsid w:val="00BB71F8"/>
    <w:rsid w:val="00BD3FCF"/>
    <w:rsid w:val="00D856BC"/>
    <w:rsid w:val="00F07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E030"/>
  <w15:chartTrackingRefBased/>
  <w15:docId w15:val="{B65B768E-5723-4351-A503-FB5436EE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07BF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07BF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07BF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07BF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07BF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07BF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07BF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07BF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07BF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7BF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7BF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7BF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7BFB"/>
    <w:rPr>
      <w:rFonts w:cstheme="majorBidi"/>
      <w:color w:val="0F4761" w:themeColor="accent1" w:themeShade="BF"/>
      <w:sz w:val="28"/>
      <w:szCs w:val="28"/>
    </w:rPr>
  </w:style>
  <w:style w:type="character" w:customStyle="1" w:styleId="50">
    <w:name w:val="标题 5 字符"/>
    <w:basedOn w:val="a0"/>
    <w:link w:val="5"/>
    <w:uiPriority w:val="9"/>
    <w:semiHidden/>
    <w:rsid w:val="00F07BFB"/>
    <w:rPr>
      <w:rFonts w:cstheme="majorBidi"/>
      <w:color w:val="0F4761" w:themeColor="accent1" w:themeShade="BF"/>
      <w:sz w:val="24"/>
      <w:szCs w:val="24"/>
    </w:rPr>
  </w:style>
  <w:style w:type="character" w:customStyle="1" w:styleId="60">
    <w:name w:val="标题 6 字符"/>
    <w:basedOn w:val="a0"/>
    <w:link w:val="6"/>
    <w:uiPriority w:val="9"/>
    <w:semiHidden/>
    <w:rsid w:val="00F07BFB"/>
    <w:rPr>
      <w:rFonts w:cstheme="majorBidi"/>
      <w:b/>
      <w:bCs/>
      <w:color w:val="0F4761" w:themeColor="accent1" w:themeShade="BF"/>
    </w:rPr>
  </w:style>
  <w:style w:type="character" w:customStyle="1" w:styleId="70">
    <w:name w:val="标题 7 字符"/>
    <w:basedOn w:val="a0"/>
    <w:link w:val="7"/>
    <w:uiPriority w:val="9"/>
    <w:semiHidden/>
    <w:rsid w:val="00F07BFB"/>
    <w:rPr>
      <w:rFonts w:cstheme="majorBidi"/>
      <w:b/>
      <w:bCs/>
      <w:color w:val="595959" w:themeColor="text1" w:themeTint="A6"/>
    </w:rPr>
  </w:style>
  <w:style w:type="character" w:customStyle="1" w:styleId="80">
    <w:name w:val="标题 8 字符"/>
    <w:basedOn w:val="a0"/>
    <w:link w:val="8"/>
    <w:uiPriority w:val="9"/>
    <w:semiHidden/>
    <w:rsid w:val="00F07BFB"/>
    <w:rPr>
      <w:rFonts w:cstheme="majorBidi"/>
      <w:color w:val="595959" w:themeColor="text1" w:themeTint="A6"/>
    </w:rPr>
  </w:style>
  <w:style w:type="character" w:customStyle="1" w:styleId="90">
    <w:name w:val="标题 9 字符"/>
    <w:basedOn w:val="a0"/>
    <w:link w:val="9"/>
    <w:uiPriority w:val="9"/>
    <w:semiHidden/>
    <w:rsid w:val="00F07BFB"/>
    <w:rPr>
      <w:rFonts w:eastAsiaTheme="majorEastAsia" w:cstheme="majorBidi"/>
      <w:color w:val="595959" w:themeColor="text1" w:themeTint="A6"/>
    </w:rPr>
  </w:style>
  <w:style w:type="paragraph" w:styleId="a3">
    <w:name w:val="Title"/>
    <w:basedOn w:val="a"/>
    <w:next w:val="a"/>
    <w:link w:val="a4"/>
    <w:uiPriority w:val="10"/>
    <w:qFormat/>
    <w:rsid w:val="00F07BF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07B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7BF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07BF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7BFB"/>
    <w:pPr>
      <w:spacing w:before="160" w:after="160"/>
      <w:jc w:val="center"/>
    </w:pPr>
    <w:rPr>
      <w:i/>
      <w:iCs/>
      <w:color w:val="404040" w:themeColor="text1" w:themeTint="BF"/>
    </w:rPr>
  </w:style>
  <w:style w:type="character" w:customStyle="1" w:styleId="a8">
    <w:name w:val="引用 字符"/>
    <w:basedOn w:val="a0"/>
    <w:link w:val="a7"/>
    <w:uiPriority w:val="29"/>
    <w:rsid w:val="00F07BFB"/>
    <w:rPr>
      <w:i/>
      <w:iCs/>
      <w:color w:val="404040" w:themeColor="text1" w:themeTint="BF"/>
    </w:rPr>
  </w:style>
  <w:style w:type="paragraph" w:styleId="a9">
    <w:name w:val="List Paragraph"/>
    <w:basedOn w:val="a"/>
    <w:uiPriority w:val="34"/>
    <w:qFormat/>
    <w:rsid w:val="00F07BFB"/>
    <w:pPr>
      <w:ind w:left="720"/>
      <w:contextualSpacing/>
    </w:pPr>
  </w:style>
  <w:style w:type="character" w:styleId="aa">
    <w:name w:val="Intense Emphasis"/>
    <w:basedOn w:val="a0"/>
    <w:uiPriority w:val="21"/>
    <w:qFormat/>
    <w:rsid w:val="00F07BFB"/>
    <w:rPr>
      <w:i/>
      <w:iCs/>
      <w:color w:val="0F4761" w:themeColor="accent1" w:themeShade="BF"/>
    </w:rPr>
  </w:style>
  <w:style w:type="paragraph" w:styleId="ab">
    <w:name w:val="Intense Quote"/>
    <w:basedOn w:val="a"/>
    <w:next w:val="a"/>
    <w:link w:val="ac"/>
    <w:uiPriority w:val="30"/>
    <w:qFormat/>
    <w:rsid w:val="00F07B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07BFB"/>
    <w:rPr>
      <w:i/>
      <w:iCs/>
      <w:color w:val="0F4761" w:themeColor="accent1" w:themeShade="BF"/>
    </w:rPr>
  </w:style>
  <w:style w:type="character" w:styleId="ad">
    <w:name w:val="Intense Reference"/>
    <w:basedOn w:val="a0"/>
    <w:uiPriority w:val="32"/>
    <w:qFormat/>
    <w:rsid w:val="00F07BFB"/>
    <w:rPr>
      <w:b/>
      <w:bCs/>
      <w:smallCaps/>
      <w:color w:val="0F4761" w:themeColor="accent1" w:themeShade="BF"/>
      <w:spacing w:val="5"/>
    </w:rPr>
  </w:style>
  <w:style w:type="paragraph" w:styleId="ae">
    <w:name w:val="header"/>
    <w:basedOn w:val="a"/>
    <w:link w:val="af"/>
    <w:uiPriority w:val="99"/>
    <w:unhideWhenUsed/>
    <w:rsid w:val="0092653A"/>
    <w:pPr>
      <w:tabs>
        <w:tab w:val="center" w:pos="4153"/>
        <w:tab w:val="right" w:pos="8306"/>
      </w:tabs>
      <w:snapToGrid w:val="0"/>
      <w:jc w:val="center"/>
    </w:pPr>
    <w:rPr>
      <w:sz w:val="18"/>
      <w:szCs w:val="18"/>
    </w:rPr>
  </w:style>
  <w:style w:type="character" w:customStyle="1" w:styleId="af">
    <w:name w:val="页眉 字符"/>
    <w:basedOn w:val="a0"/>
    <w:link w:val="ae"/>
    <w:uiPriority w:val="99"/>
    <w:rsid w:val="0092653A"/>
    <w:rPr>
      <w:sz w:val="18"/>
      <w:szCs w:val="18"/>
    </w:rPr>
  </w:style>
  <w:style w:type="paragraph" w:styleId="af0">
    <w:name w:val="footer"/>
    <w:basedOn w:val="a"/>
    <w:link w:val="af1"/>
    <w:uiPriority w:val="99"/>
    <w:unhideWhenUsed/>
    <w:rsid w:val="0092653A"/>
    <w:pPr>
      <w:tabs>
        <w:tab w:val="center" w:pos="4153"/>
        <w:tab w:val="right" w:pos="8306"/>
      </w:tabs>
      <w:snapToGrid w:val="0"/>
      <w:jc w:val="left"/>
    </w:pPr>
    <w:rPr>
      <w:sz w:val="18"/>
      <w:szCs w:val="18"/>
    </w:rPr>
  </w:style>
  <w:style w:type="character" w:customStyle="1" w:styleId="af1">
    <w:name w:val="页脚 字符"/>
    <w:basedOn w:val="a0"/>
    <w:link w:val="af0"/>
    <w:uiPriority w:val="99"/>
    <w:rsid w:val="009265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ongfz.com/publisher/5540/" TargetMode="External"/><Relationship Id="rId3" Type="http://schemas.openxmlformats.org/officeDocument/2006/relationships/settings" Target="settings.xml"/><Relationship Id="rId7" Type="http://schemas.openxmlformats.org/officeDocument/2006/relationships/hyperlink" Target="https://kns.cnki.net/kcms2/organ/detail?v=wScU5_zS5CMHhaeRSOZPG-fxAiHN1FYPrq2xlh5BJjBcB34c4sEYlDmRoIy9u0_YaVZTzHqveiet5oAz4JjXKNyrx1dOIv4tv4KBv4mS36DKVTtBDjfmeRWZquNbhMDXaYKSmPnclJ8ODYOcIqjDGy2atkcR0lDJIeaBl0vlVhIy2h_bga1i5XxNeVnmw_djxfKL_OeQipOW-RT0FXEj3yxu0W7oayGdv5XWHo3ZXAnAzkoBrfh2OszMQNsikxme_pVIqp7f048zEPCfBpIGLCuvageAzck8iLW5HSTBQeBMQa7RYnxaIHMKhUChcUluaLuxcADjS-I=&amp;uniplatform=NZKPT&amp;language=CH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2790</Words>
  <Characters>3126</Characters>
  <Application>Microsoft Office Word</Application>
  <DocSecurity>0</DocSecurity>
  <Lines>347</Lines>
  <Paragraphs>227</Paragraphs>
  <ScaleCrop>false</ScaleCrop>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陈</dc:creator>
  <cp:keywords/>
  <dc:description/>
  <cp:lastModifiedBy>璐 陈</cp:lastModifiedBy>
  <cp:revision>5</cp:revision>
  <dcterms:created xsi:type="dcterms:W3CDTF">2025-09-11T08:53:00Z</dcterms:created>
  <dcterms:modified xsi:type="dcterms:W3CDTF">2025-09-12T08:06:00Z</dcterms:modified>
</cp:coreProperties>
</file>